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0C31" w14:textId="77777777" w:rsidR="00C03113" w:rsidRDefault="00C03113"/>
    <w:p w14:paraId="0E70A76B" w14:textId="77777777" w:rsidR="00C03113" w:rsidRDefault="00C03113">
      <w:r>
        <w:rPr>
          <w:rFonts w:ascii="Arial" w:hAnsi="Arial" w:cs="Arial"/>
          <w:noProof/>
        </w:rPr>
        <mc:AlternateContent>
          <mc:Choice Requires="wps">
            <w:drawing>
              <wp:anchor distT="0" distB="0" distL="114300" distR="114300" simplePos="0" relativeHeight="251661312" behindDoc="0" locked="0" layoutInCell="1" allowOverlap="1" wp14:anchorId="77E5C7A1" wp14:editId="45285117">
                <wp:simplePos x="0" y="0"/>
                <wp:positionH relativeFrom="column">
                  <wp:posOffset>295275</wp:posOffset>
                </wp:positionH>
                <wp:positionV relativeFrom="paragraph">
                  <wp:posOffset>114300</wp:posOffset>
                </wp:positionV>
                <wp:extent cx="3409950" cy="1047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0995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96613" w14:textId="77777777" w:rsidR="00EC0F67" w:rsidRPr="000628E5" w:rsidRDefault="00EC0F67" w:rsidP="00C03113">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14:paraId="0F3DC936" w14:textId="77777777" w:rsidR="00EC0F67" w:rsidRPr="00D44D0F" w:rsidRDefault="00EC0F67" w:rsidP="00C03113">
                            <w:pPr>
                              <w:spacing w:after="0" w:line="240" w:lineRule="auto"/>
                              <w:rPr>
                                <w:rFonts w:ascii="Arial" w:hAnsi="Arial" w:cs="Arial"/>
                                <w:b/>
                                <w:color w:val="FF0000"/>
                                <w:vertAlign w:val="superscript"/>
                                <w:lang w:val="es-CR"/>
                              </w:rPr>
                            </w:pPr>
                            <w:r>
                              <w:rPr>
                                <w:rFonts w:ascii="Arial" w:hAnsi="Arial" w:cs="Arial"/>
                                <w:b/>
                                <w:color w:val="FF0000"/>
                                <w:lang w:val="es-CR"/>
                              </w:rPr>
                              <w:t>Química 10</w:t>
                            </w:r>
                            <w:r>
                              <w:rPr>
                                <w:rFonts w:ascii="Arial" w:hAnsi="Arial" w:cs="Arial"/>
                                <w:b/>
                                <w:color w:val="FF0000"/>
                                <w:vertAlign w:val="superscript"/>
                                <w:lang w:val="es-CR"/>
                              </w:rPr>
                              <w:t>o</w:t>
                            </w:r>
                          </w:p>
                          <w:p w14:paraId="505CDC15" w14:textId="77777777" w:rsidR="00EC0F67" w:rsidRDefault="00EC0F67" w:rsidP="00C03113">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p>
                          <w:p w14:paraId="1573E5B4" w14:textId="77777777" w:rsidR="00EC0F67" w:rsidRPr="005F3A97" w:rsidRDefault="00EC0F67" w:rsidP="00C03113">
                            <w:pPr>
                              <w:spacing w:after="0"/>
                              <w:jc w:val="right"/>
                              <w:rPr>
                                <w:rFonts w:ascii="Arial" w:hAnsi="Arial" w:cs="Arial"/>
                                <w:sz w:val="28"/>
                                <w:szCs w:val="28"/>
                                <w:lang w:val="es-CR"/>
                              </w:rPr>
                            </w:pPr>
                            <w:r w:rsidRPr="005F3A97">
                              <w:rPr>
                                <w:rFonts w:ascii="Arial" w:hAnsi="Arial" w:cs="Arial"/>
                                <w:b/>
                                <w:color w:val="009900"/>
                                <w:sz w:val="28"/>
                                <w:szCs w:val="28"/>
                                <w:lang w:val="es-CR"/>
                              </w:rPr>
                              <w:t>Manual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23.25pt;margin-top:9pt;width:268.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" fillcolor="white [3201]" stroked="f" strokeweight=".5pt">
                <v:textbox>
                  <w:txbxContent>
                    <w:p w14:paraId="40296613" w14:textId="77777777" w:rsidR="00EC0F67" w:rsidRPr="000628E5" w:rsidRDefault="00EC0F67" w:rsidP="00C03113">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14:paraId="0F3DC936" w14:textId="77777777" w:rsidR="00EC0F67" w:rsidRPr="00D44D0F" w:rsidRDefault="00EC0F67" w:rsidP="00C03113">
                      <w:pPr>
                        <w:spacing w:after="0" w:line="240" w:lineRule="auto"/>
                        <w:rPr>
                          <w:rFonts w:ascii="Arial" w:hAnsi="Arial" w:cs="Arial"/>
                          <w:b/>
                          <w:color w:val="FF0000"/>
                          <w:vertAlign w:val="superscript"/>
                          <w:lang w:val="es-CR"/>
                        </w:rPr>
                      </w:pPr>
                      <w:r>
                        <w:rPr>
                          <w:rFonts w:ascii="Arial" w:hAnsi="Arial" w:cs="Arial"/>
                          <w:b/>
                          <w:color w:val="FF0000"/>
                          <w:lang w:val="es-CR"/>
                        </w:rPr>
                        <w:t>Química 10</w:t>
                      </w:r>
                      <w:r>
                        <w:rPr>
                          <w:rFonts w:ascii="Arial" w:hAnsi="Arial" w:cs="Arial"/>
                          <w:b/>
                          <w:color w:val="FF0000"/>
                          <w:vertAlign w:val="superscript"/>
                          <w:lang w:val="es-CR"/>
                        </w:rPr>
                        <w:t>o</w:t>
                      </w:r>
                    </w:p>
                    <w:p w14:paraId="505CDC15" w14:textId="77777777" w:rsidR="00EC0F67" w:rsidRDefault="00EC0F67" w:rsidP="00C03113">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p>
                    <w:p w14:paraId="1573E5B4" w14:textId="77777777" w:rsidR="00EC0F67" w:rsidRPr="005F3A97" w:rsidRDefault="00EC0F67" w:rsidP="00C03113">
                      <w:pPr>
                        <w:spacing w:after="0"/>
                        <w:jc w:val="right"/>
                        <w:rPr>
                          <w:rFonts w:ascii="Arial" w:hAnsi="Arial" w:cs="Arial"/>
                          <w:sz w:val="28"/>
                          <w:szCs w:val="28"/>
                          <w:lang w:val="es-CR"/>
                        </w:rPr>
                      </w:pPr>
                      <w:r w:rsidRPr="005F3A97">
                        <w:rPr>
                          <w:rFonts w:ascii="Arial" w:hAnsi="Arial" w:cs="Arial"/>
                          <w:b/>
                          <w:color w:val="009900"/>
                          <w:sz w:val="28"/>
                          <w:szCs w:val="28"/>
                          <w:lang w:val="es-CR"/>
                        </w:rPr>
                        <w:t>Manual del docente</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36BBC4E2" wp14:editId="5C7CF0A9">
                <wp:simplePos x="0" y="0"/>
                <wp:positionH relativeFrom="column">
                  <wp:posOffset>133350</wp:posOffset>
                </wp:positionH>
                <wp:positionV relativeFrom="paragraph">
                  <wp:posOffset>57150</wp:posOffset>
                </wp:positionV>
                <wp:extent cx="5619750" cy="1257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1975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A2C84" w14:textId="77777777" w:rsidR="00EC0F67" w:rsidRDefault="00EC0F67" w:rsidP="007F62A4">
                            <w:pPr>
                              <w:jc w:val="right"/>
                              <w:rPr>
                                <w:rFonts w:ascii="Arial" w:hAnsi="Arial" w:cs="Arial"/>
                              </w:rPr>
                            </w:pPr>
                            <w:r>
                              <w:rPr>
                                <w:rFonts w:ascii="Arial" w:hAnsi="Arial" w:cs="Arial"/>
                              </w:rPr>
                              <w:tab/>
                            </w:r>
                            <w:r>
                              <w:rPr>
                                <w:noProof/>
                              </w:rPr>
                              <w:drawing>
                                <wp:inline distT="0" distB="0" distL="0" distR="0" wp14:anchorId="6390BB12" wp14:editId="4265832C">
                                  <wp:extent cx="1657350" cy="1241412"/>
                                  <wp:effectExtent l="0" t="0" r="0" b="0"/>
                                  <wp:docPr id="4" name="Picture 4" descr="Image result for quí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quím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1241412"/>
                                          </a:xfrm>
                                          <a:prstGeom prst="rect">
                                            <a:avLst/>
                                          </a:prstGeom>
                                          <a:noFill/>
                                          <a:ln>
                                            <a:noFill/>
                                          </a:ln>
                                        </pic:spPr>
                                      </pic:pic>
                                    </a:graphicData>
                                  </a:graphic>
                                </wp:inline>
                              </w:drawing>
                            </w:r>
                          </w:p>
                          <w:p w14:paraId="075A7556" w14:textId="77777777" w:rsidR="00EC0F67" w:rsidRPr="00E070CC" w:rsidRDefault="00EC0F67" w:rsidP="00C03113">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1" o:spid="_x0000_s1027" type="#_x0000_t202" style="position:absolute;margin-left:10.5pt;margin-top:4.5pt;width:442.5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" fillcolor="white [3201]" strokeweight=".5pt">
                <v:textbox>
                  <w:txbxContent>
                    <w:p w14:paraId="1E0A2C84" w14:textId="77777777" w:rsidR="00EC0F67" w:rsidRDefault="00EC0F67" w:rsidP="007F62A4">
                      <w:pPr>
                        <w:jc w:val="right"/>
                        <w:rPr>
                          <w:rFonts w:ascii="Arial" w:hAnsi="Arial" w:cs="Arial"/>
                        </w:rPr>
                      </w:pPr>
                      <w:r>
                        <w:rPr>
                          <w:rFonts w:ascii="Arial" w:hAnsi="Arial" w:cs="Arial"/>
                        </w:rPr>
                        <w:tab/>
                      </w:r>
                      <w:r>
                        <w:rPr>
                          <w:noProof/>
                          <w:lang w:val="es-ES" w:eastAsia="es-ES"/>
                        </w:rPr>
                        <w:drawing>
                          <wp:inline distT="0" distB="0" distL="0" distR="0" wp14:anchorId="6390BB12" wp14:editId="4265832C">
                            <wp:extent cx="1657350" cy="1241412"/>
                            <wp:effectExtent l="0" t="0" r="0" b="0"/>
                            <wp:docPr id="4" name="Picture 4" descr="Image result for quí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quím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241412"/>
                                    </a:xfrm>
                                    <a:prstGeom prst="rect">
                                      <a:avLst/>
                                    </a:prstGeom>
                                    <a:noFill/>
                                    <a:ln>
                                      <a:noFill/>
                                    </a:ln>
                                  </pic:spPr>
                                </pic:pic>
                              </a:graphicData>
                            </a:graphic>
                          </wp:inline>
                        </w:drawing>
                      </w:r>
                    </w:p>
                    <w:p w14:paraId="075A7556" w14:textId="77777777" w:rsidR="00EC0F67" w:rsidRPr="00E070CC" w:rsidRDefault="00EC0F67" w:rsidP="00C03113">
                      <w:pPr>
                        <w:rPr>
                          <w:rFonts w:ascii="Arial" w:hAnsi="Arial" w:cs="Arial"/>
                        </w:rPr>
                      </w:pPr>
                    </w:p>
                  </w:txbxContent>
                </v:textbox>
              </v:shape>
            </w:pict>
          </mc:Fallback>
        </mc:AlternateContent>
      </w:r>
    </w:p>
    <w:p w14:paraId="12D371D7" w14:textId="77777777" w:rsidR="00C03113" w:rsidRPr="00C03113" w:rsidRDefault="00C03113" w:rsidP="00C03113"/>
    <w:p w14:paraId="54C300E6" w14:textId="77777777" w:rsidR="00C03113" w:rsidRPr="00C03113" w:rsidRDefault="00C03113" w:rsidP="00C03113"/>
    <w:p w14:paraId="58064F72" w14:textId="77777777" w:rsidR="00C03113" w:rsidRPr="00C03113" w:rsidRDefault="00C03113" w:rsidP="00C03113"/>
    <w:p w14:paraId="0522A4BB" w14:textId="77777777" w:rsidR="00C03113" w:rsidRDefault="00C03113" w:rsidP="00C03113"/>
    <w:p w14:paraId="1D164505" w14:textId="77777777" w:rsidR="00C03113" w:rsidRDefault="00C03113" w:rsidP="00C03113">
      <w:pPr>
        <w:pStyle w:val="ListParagraph"/>
        <w:spacing w:line="360" w:lineRule="auto"/>
        <w:ind w:left="360"/>
        <w:jc w:val="both"/>
        <w:rPr>
          <w:rFonts w:ascii="Arial" w:hAnsi="Arial" w:cs="Arial"/>
          <w:lang w:val="es-CR"/>
        </w:rPr>
      </w:pPr>
      <w:r>
        <w:rPr>
          <w:rFonts w:ascii="Arial" w:hAnsi="Arial" w:cs="Arial"/>
          <w:lang w:val="es-CR"/>
        </w:rPr>
        <w:t>El libro de texto, Química 10 de Didáctica Multimedia, fue dividido en Unidades y temas, para presentar la información. Cada tema contiene tres componentes principales: la presentación de contenidos en donde se dispone de la información necesaria para trabajar, incluyendo algunos artículos de internet de páginas confiables, que fueron adaptados lo mejor posible para la comprensión de los estudiantes, con la dirección electrónica de la cual fueron tomados. Luego se presentan las actividades que siguen el programa de estudio basado en la metodología de la indagación y que son la guía real del texto. Seguidamente se tiene una guía de estudio y una evaluación final, ya que los estudiantes deben presentar al menos dos pruebas sobre el dominio de contenidos.</w:t>
      </w:r>
    </w:p>
    <w:p w14:paraId="7A62954C" w14:textId="77777777" w:rsidR="00C03113" w:rsidRDefault="00C03113" w:rsidP="00C03113">
      <w:pPr>
        <w:pStyle w:val="ListParagraph"/>
        <w:spacing w:line="360" w:lineRule="auto"/>
        <w:ind w:left="360"/>
        <w:jc w:val="both"/>
        <w:rPr>
          <w:rFonts w:ascii="Arial" w:hAnsi="Arial" w:cs="Arial"/>
          <w:lang w:val="es-CR"/>
        </w:rPr>
      </w:pPr>
    </w:p>
    <w:p w14:paraId="33068590" w14:textId="77777777" w:rsidR="00C03113" w:rsidRDefault="00C03113" w:rsidP="00C03113">
      <w:pPr>
        <w:pStyle w:val="ListParagraph"/>
        <w:spacing w:line="360" w:lineRule="auto"/>
        <w:ind w:left="360"/>
        <w:jc w:val="both"/>
        <w:rPr>
          <w:rFonts w:ascii="Arial" w:hAnsi="Arial" w:cs="Arial"/>
          <w:lang w:val="es-CR"/>
        </w:rPr>
      </w:pPr>
      <w:r>
        <w:rPr>
          <w:rFonts w:ascii="Arial" w:hAnsi="Arial" w:cs="Arial"/>
          <w:lang w:val="es-CR"/>
        </w:rPr>
        <w:t xml:space="preserve">Es importante que la clase gire alrededor de las actividades y no de los contenidos. Los contenidos serán el sustento de exploración y contrastación para las respuestas de las actividades. En </w:t>
      </w:r>
      <w:r w:rsidRPr="00F72D0E">
        <w:rPr>
          <w:rFonts w:ascii="Arial" w:hAnsi="Arial" w:cs="Arial"/>
          <w:color w:val="0000FF"/>
          <w:lang w:val="es-CR"/>
        </w:rPr>
        <w:t>todos los temas</w:t>
      </w:r>
      <w:r>
        <w:rPr>
          <w:rFonts w:ascii="Arial" w:hAnsi="Arial" w:cs="Arial"/>
          <w:lang w:val="es-CR"/>
        </w:rPr>
        <w:t>, tratar de respetar el ciclo de mediación basado en la indagación: Focalización, Exploración, Reflexión y contrastación, y por último la Aplicación. Algunas actividades presentadas serán solo de focalización, o tendrán parte del proceso del ciclo de indagación, y otras tendrán todos los pasos del proceso Sin embargo habrá casos donde la focalización será muy limitada dado lo específico de los contenidos y la poca información que se maneja al respecto y en otras las actividades de aplicación quedan al final en la evaluación del tema.</w:t>
      </w:r>
    </w:p>
    <w:p w14:paraId="1C3EB005" w14:textId="77777777" w:rsidR="00C03113" w:rsidRDefault="00C03113" w:rsidP="00C03113">
      <w:pPr>
        <w:pStyle w:val="ListParagraph"/>
        <w:spacing w:line="360" w:lineRule="auto"/>
        <w:ind w:left="360"/>
        <w:jc w:val="both"/>
        <w:rPr>
          <w:rFonts w:ascii="Arial" w:hAnsi="Arial" w:cs="Arial"/>
          <w:lang w:val="es-CR"/>
        </w:rPr>
      </w:pPr>
    </w:p>
    <w:p w14:paraId="2BF366F7" w14:textId="77777777" w:rsidR="00C03113" w:rsidRDefault="00C03113" w:rsidP="00C03113">
      <w:pPr>
        <w:pStyle w:val="ListParagraph"/>
        <w:spacing w:line="360" w:lineRule="auto"/>
        <w:ind w:left="360"/>
        <w:jc w:val="both"/>
        <w:rPr>
          <w:rFonts w:ascii="Arial" w:hAnsi="Arial" w:cs="Arial"/>
          <w:lang w:val="es-CR"/>
        </w:rPr>
      </w:pPr>
      <w:r>
        <w:rPr>
          <w:rFonts w:ascii="Arial" w:hAnsi="Arial" w:cs="Arial"/>
          <w:lang w:val="es-CR"/>
        </w:rPr>
        <w:t>Se presenta además la guía del docente, que le orientará en el uso del texto, el cual respeta la metodología presentada por el programa oficial. Además se tiene una carpeta de recursos para cada tema, que incluyen, figuras para la discusión de algún tópico y los videos requeridos para las diversas actividades.</w:t>
      </w:r>
    </w:p>
    <w:p w14:paraId="33C1DF95" w14:textId="77777777" w:rsidR="00C03113" w:rsidRDefault="00C03113" w:rsidP="00C03113">
      <w:pPr>
        <w:pStyle w:val="ListParagraph"/>
        <w:spacing w:line="360" w:lineRule="auto"/>
        <w:ind w:left="360"/>
        <w:jc w:val="both"/>
        <w:rPr>
          <w:rFonts w:ascii="Arial" w:hAnsi="Arial" w:cs="Arial"/>
          <w:lang w:val="es-CR"/>
        </w:rPr>
      </w:pPr>
    </w:p>
    <w:p w14:paraId="2FAB2668" w14:textId="77777777" w:rsidR="00C03113" w:rsidRDefault="00C03113" w:rsidP="00C03113">
      <w:pPr>
        <w:pStyle w:val="ListParagraph"/>
        <w:spacing w:line="360" w:lineRule="auto"/>
        <w:ind w:left="360"/>
        <w:jc w:val="both"/>
        <w:rPr>
          <w:rFonts w:ascii="Arial" w:hAnsi="Arial" w:cs="Arial"/>
          <w:lang w:val="es-CR"/>
        </w:rPr>
      </w:pPr>
      <w:r>
        <w:rPr>
          <w:rFonts w:ascii="Arial" w:hAnsi="Arial" w:cs="Arial"/>
          <w:lang w:val="es-CR"/>
        </w:rPr>
        <w:lastRenderedPageBreak/>
        <w:t xml:space="preserve">En la mayoría de actividades, los estudiantes deben leer los apartados del texto para la exploración y contrastación, sin embargo queda a criterio del docente si interviene en una clase expositiva que lo sustituya y/o complemente. </w:t>
      </w:r>
    </w:p>
    <w:p w14:paraId="53ED1E00" w14:textId="77777777" w:rsidR="007F62A4" w:rsidRDefault="007F62A4" w:rsidP="00C03113">
      <w:pPr>
        <w:pStyle w:val="ListParagraph"/>
        <w:spacing w:line="360" w:lineRule="auto"/>
        <w:ind w:left="360"/>
        <w:jc w:val="both"/>
        <w:rPr>
          <w:rFonts w:ascii="Arial" w:hAnsi="Arial" w:cs="Arial"/>
          <w:lang w:val="es-CR"/>
        </w:rPr>
      </w:pPr>
    </w:p>
    <w:p w14:paraId="4AA4C502" w14:textId="77777777" w:rsidR="00C03113" w:rsidRDefault="00C03113" w:rsidP="00C03113">
      <w:pPr>
        <w:pStyle w:val="ListParagraph"/>
        <w:spacing w:line="360" w:lineRule="auto"/>
        <w:ind w:left="360"/>
        <w:jc w:val="both"/>
        <w:rPr>
          <w:rFonts w:ascii="Arial" w:hAnsi="Arial" w:cs="Arial"/>
          <w:lang w:val="es-CR"/>
        </w:rPr>
      </w:pPr>
      <w:r>
        <w:rPr>
          <w:rFonts w:ascii="Arial" w:hAnsi="Arial" w:cs="Arial"/>
          <w:lang w:val="es-CR"/>
        </w:rPr>
        <w:t>Puede utilizar los criterios de evaluación de cada actividad para redactar los indicadores que deberá mostrar en el planeamiento didáctico. Solo recuerde que el verbo debe escribirse en tercera persona singular. En algunas actividades no vienen directamente ejercicios de focalización, pero se pueden utilizar los criterios de evaluación para lanzar algunas preguntas y emplear una lluvia de ideas sobre los temas específicos.</w:t>
      </w:r>
    </w:p>
    <w:p w14:paraId="2E26C3DB" w14:textId="77777777" w:rsidR="007F62A4" w:rsidRDefault="007F62A4" w:rsidP="00C03113">
      <w:pPr>
        <w:pStyle w:val="ListParagraph"/>
        <w:spacing w:line="360" w:lineRule="auto"/>
        <w:ind w:left="360"/>
        <w:jc w:val="both"/>
        <w:rPr>
          <w:rFonts w:ascii="Arial" w:hAnsi="Arial" w:cs="Arial"/>
          <w:lang w:val="es-CR"/>
        </w:rPr>
      </w:pPr>
    </w:p>
    <w:p w14:paraId="20347224" w14:textId="77777777" w:rsidR="007F62A4" w:rsidRDefault="007F62A4" w:rsidP="00C03113">
      <w:pPr>
        <w:pStyle w:val="ListParagraph"/>
        <w:spacing w:line="360" w:lineRule="auto"/>
        <w:ind w:left="360"/>
        <w:jc w:val="both"/>
        <w:rPr>
          <w:rFonts w:ascii="Arial" w:hAnsi="Arial" w:cs="Arial"/>
          <w:lang w:val="es-CR"/>
        </w:rPr>
      </w:pPr>
      <w:r>
        <w:rPr>
          <w:rFonts w:ascii="Arial" w:hAnsi="Arial" w:cs="Arial"/>
          <w:lang w:val="es-CR"/>
        </w:rPr>
        <w:t>Al finalizar las actividades, después de la contrastación siempre realizar una plenaria con las respuestas. Puede emplearse la técnica del debate con las respuestas si el tiempo lo permite.</w:t>
      </w:r>
    </w:p>
    <w:p w14:paraId="170B90CB" w14:textId="77777777" w:rsidR="00C03113" w:rsidRDefault="00C03113" w:rsidP="00C03113">
      <w:pPr>
        <w:pStyle w:val="ListParagraph"/>
        <w:spacing w:line="360" w:lineRule="auto"/>
        <w:ind w:left="360"/>
        <w:jc w:val="both"/>
        <w:rPr>
          <w:rFonts w:ascii="Arial" w:hAnsi="Arial" w:cs="Arial"/>
          <w:lang w:val="es-CR"/>
        </w:rPr>
      </w:pPr>
    </w:p>
    <w:p w14:paraId="31BE7AB0" w14:textId="77777777" w:rsidR="00C03113" w:rsidRDefault="00C03113" w:rsidP="00C03113">
      <w:pPr>
        <w:pStyle w:val="ListParagraph"/>
        <w:spacing w:line="360" w:lineRule="auto"/>
        <w:ind w:left="360"/>
        <w:jc w:val="both"/>
        <w:rPr>
          <w:rFonts w:ascii="Arial" w:hAnsi="Arial" w:cs="Arial"/>
          <w:lang w:val="es-CR"/>
        </w:rPr>
      </w:pPr>
      <w:r>
        <w:rPr>
          <w:rFonts w:ascii="Arial" w:hAnsi="Arial" w:cs="Arial"/>
          <w:lang w:val="es-CR"/>
        </w:rPr>
        <w:t>Se recomienda utilizar algún blog, aplicación u otra forma de compartir los videos con los estudiantes para que puedan repasarlos.</w:t>
      </w:r>
    </w:p>
    <w:p w14:paraId="73757B97" w14:textId="77777777" w:rsidR="0001772A" w:rsidRPr="007F62A4" w:rsidRDefault="007F62A4" w:rsidP="00C03113">
      <w:pPr>
        <w:rPr>
          <w:rFonts w:ascii="Arial" w:hAnsi="Arial" w:cs="Arial"/>
          <w:b/>
          <w:color w:val="FF0000"/>
          <w:lang w:val="es-CR"/>
        </w:rPr>
      </w:pPr>
      <w:r w:rsidRPr="007F62A4">
        <w:rPr>
          <w:rFonts w:ascii="Arial" w:hAnsi="Arial" w:cs="Arial"/>
          <w:b/>
          <w:color w:val="FF0000"/>
          <w:lang w:val="es-CR"/>
        </w:rPr>
        <w:t>Tema 1: La materia y su clasificación.</w:t>
      </w:r>
    </w:p>
    <w:p w14:paraId="7D133EE5" w14:textId="77777777" w:rsidR="007F62A4" w:rsidRDefault="007F62A4" w:rsidP="007F62A4">
      <w:pPr>
        <w:pStyle w:val="ListParagraph"/>
        <w:numPr>
          <w:ilvl w:val="0"/>
          <w:numId w:val="2"/>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9, junto con las preguntas orientadoras. Esta figura se encuentra en la carpeta de recursos del tema 1.</w:t>
      </w:r>
    </w:p>
    <w:p w14:paraId="6660DEE2" w14:textId="77777777" w:rsidR="007F62A4" w:rsidRDefault="007F62A4" w:rsidP="007F62A4">
      <w:pPr>
        <w:pStyle w:val="ListParagraph"/>
        <w:numPr>
          <w:ilvl w:val="0"/>
          <w:numId w:val="2"/>
        </w:numPr>
        <w:spacing w:line="360" w:lineRule="auto"/>
        <w:jc w:val="both"/>
        <w:rPr>
          <w:rFonts w:ascii="Arial" w:hAnsi="Arial" w:cs="Arial"/>
          <w:lang w:val="es-CR"/>
        </w:rPr>
      </w:pPr>
      <w:r>
        <w:rPr>
          <w:rFonts w:ascii="Arial" w:hAnsi="Arial" w:cs="Arial"/>
          <w:lang w:val="es-CR"/>
        </w:rPr>
        <w:t xml:space="preserve">Para la Actividad 1 de la página 17, los estudiantes realizan la guía como actividad de </w:t>
      </w:r>
      <w:r w:rsidRPr="007F62A4">
        <w:rPr>
          <w:rFonts w:ascii="Arial" w:hAnsi="Arial" w:cs="Arial"/>
          <w:color w:val="0000FF"/>
          <w:lang w:val="es-CR"/>
        </w:rPr>
        <w:t>exploración</w:t>
      </w:r>
      <w:r>
        <w:rPr>
          <w:rFonts w:ascii="Arial" w:hAnsi="Arial" w:cs="Arial"/>
          <w:lang w:val="es-CR"/>
        </w:rPr>
        <w:t xml:space="preserve">. La lectura de los apartados indicados corresponderá a la actividad de </w:t>
      </w:r>
      <w:r w:rsidRPr="007F62A4">
        <w:rPr>
          <w:rFonts w:ascii="Arial" w:hAnsi="Arial" w:cs="Arial"/>
          <w:color w:val="0000FF"/>
          <w:lang w:val="es-CR"/>
        </w:rPr>
        <w:t>contrastación.</w:t>
      </w:r>
      <w:r>
        <w:rPr>
          <w:rFonts w:ascii="Arial" w:hAnsi="Arial" w:cs="Arial"/>
          <w:lang w:val="es-CR"/>
        </w:rPr>
        <w:t xml:space="preserve"> Realizar siempre una revisión mediante una plenaria a nivel grupal.</w:t>
      </w:r>
    </w:p>
    <w:p w14:paraId="2D538282" w14:textId="77777777" w:rsidR="007F62A4" w:rsidRDefault="007F62A4" w:rsidP="007F62A4">
      <w:pPr>
        <w:pStyle w:val="ListParagraph"/>
        <w:numPr>
          <w:ilvl w:val="0"/>
          <w:numId w:val="2"/>
        </w:numPr>
        <w:spacing w:line="360" w:lineRule="auto"/>
        <w:jc w:val="both"/>
        <w:rPr>
          <w:rFonts w:ascii="Arial" w:hAnsi="Arial" w:cs="Arial"/>
          <w:lang w:val="es-CR"/>
        </w:rPr>
      </w:pPr>
      <w:r>
        <w:rPr>
          <w:rFonts w:ascii="Arial" w:hAnsi="Arial" w:cs="Arial"/>
          <w:lang w:val="es-CR"/>
        </w:rPr>
        <w:t xml:space="preserve">Para la Actividad 2 de la página 19, la guía de trabajo será la actividad de </w:t>
      </w:r>
      <w:r w:rsidRPr="007F62A4">
        <w:rPr>
          <w:rFonts w:ascii="Arial" w:hAnsi="Arial" w:cs="Arial"/>
          <w:color w:val="0000FF"/>
          <w:lang w:val="es-CR"/>
        </w:rPr>
        <w:t>exploración.</w:t>
      </w:r>
      <w:r>
        <w:rPr>
          <w:rFonts w:ascii="Arial" w:hAnsi="Arial" w:cs="Arial"/>
          <w:lang w:val="es-CR"/>
        </w:rPr>
        <w:t xml:space="preserve"> La observación del video servirá como </w:t>
      </w:r>
      <w:r w:rsidRPr="007F62A4">
        <w:rPr>
          <w:rFonts w:ascii="Arial" w:hAnsi="Arial" w:cs="Arial"/>
          <w:color w:val="0000FF"/>
          <w:lang w:val="es-CR"/>
        </w:rPr>
        <w:t>contrastación</w:t>
      </w:r>
      <w:r>
        <w:rPr>
          <w:rFonts w:ascii="Arial" w:hAnsi="Arial" w:cs="Arial"/>
          <w:lang w:val="es-CR"/>
        </w:rPr>
        <w:t xml:space="preserve">. </w:t>
      </w:r>
    </w:p>
    <w:p w14:paraId="77C2791C" w14:textId="77777777" w:rsidR="007F62A4" w:rsidRPr="00892936" w:rsidRDefault="007F62A4" w:rsidP="007F62A4">
      <w:pPr>
        <w:pStyle w:val="ListParagraph"/>
        <w:numPr>
          <w:ilvl w:val="0"/>
          <w:numId w:val="2"/>
        </w:numPr>
        <w:spacing w:line="360" w:lineRule="auto"/>
        <w:jc w:val="both"/>
        <w:rPr>
          <w:rFonts w:ascii="Arial" w:hAnsi="Arial" w:cs="Arial"/>
          <w:lang w:val="es-CR"/>
        </w:rPr>
      </w:pPr>
      <w:r>
        <w:rPr>
          <w:rFonts w:ascii="Arial" w:hAnsi="Arial" w:cs="Arial"/>
          <w:lang w:val="es-CR"/>
        </w:rPr>
        <w:t xml:space="preserve">Para la Actividad 3 de la página 21, la guía de trabajo será la actividad de </w:t>
      </w:r>
      <w:r w:rsidRPr="007F62A4">
        <w:rPr>
          <w:rFonts w:ascii="Arial" w:hAnsi="Arial" w:cs="Arial"/>
          <w:color w:val="0000FF"/>
          <w:lang w:val="es-CR"/>
        </w:rPr>
        <w:t>exploración.</w:t>
      </w:r>
      <w:r>
        <w:rPr>
          <w:rFonts w:ascii="Arial" w:hAnsi="Arial" w:cs="Arial"/>
          <w:lang w:val="es-CR"/>
        </w:rPr>
        <w:t xml:space="preserve"> La lectura del apartado servirá como </w:t>
      </w:r>
      <w:r w:rsidRPr="007F62A4">
        <w:rPr>
          <w:rFonts w:ascii="Arial" w:hAnsi="Arial" w:cs="Arial"/>
          <w:color w:val="0000FF"/>
          <w:lang w:val="es-CR"/>
        </w:rPr>
        <w:t>contrastación</w:t>
      </w:r>
      <w:r>
        <w:rPr>
          <w:rFonts w:ascii="Arial" w:hAnsi="Arial" w:cs="Arial"/>
          <w:color w:val="0000FF"/>
          <w:lang w:val="es-CR"/>
        </w:rPr>
        <w:t xml:space="preserve">. </w:t>
      </w:r>
      <w:r w:rsidRPr="007F62A4">
        <w:rPr>
          <w:rFonts w:ascii="Arial" w:hAnsi="Arial" w:cs="Arial"/>
          <w:lang w:val="es-CR"/>
        </w:rPr>
        <w:t>Realice una plenaria</w:t>
      </w:r>
      <w:r>
        <w:rPr>
          <w:rFonts w:ascii="Arial" w:hAnsi="Arial" w:cs="Arial"/>
          <w:color w:val="0000FF"/>
          <w:lang w:val="es-CR"/>
        </w:rPr>
        <w:t>.</w:t>
      </w:r>
    </w:p>
    <w:p w14:paraId="7AAD16BD" w14:textId="77777777" w:rsidR="00892936" w:rsidRDefault="00892936" w:rsidP="00892936">
      <w:pPr>
        <w:pStyle w:val="ListParagraph"/>
        <w:numPr>
          <w:ilvl w:val="0"/>
          <w:numId w:val="2"/>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5D4E3C55" w14:textId="77777777" w:rsidR="00892936" w:rsidRDefault="00892936" w:rsidP="00892936">
      <w:pPr>
        <w:pStyle w:val="ListParagraph"/>
        <w:spacing w:line="360" w:lineRule="auto"/>
        <w:ind w:left="360"/>
        <w:jc w:val="both"/>
        <w:rPr>
          <w:rFonts w:ascii="Arial" w:hAnsi="Arial" w:cs="Arial"/>
          <w:lang w:val="es-CR"/>
        </w:rPr>
      </w:pPr>
    </w:p>
    <w:p w14:paraId="1D6D6378" w14:textId="77777777" w:rsidR="00892936" w:rsidRDefault="00892936" w:rsidP="00892936">
      <w:pPr>
        <w:pStyle w:val="ListParagraph"/>
        <w:spacing w:line="360" w:lineRule="auto"/>
        <w:ind w:left="360"/>
        <w:jc w:val="both"/>
        <w:rPr>
          <w:rFonts w:ascii="Arial" w:hAnsi="Arial" w:cs="Arial"/>
          <w:lang w:val="es-CR"/>
        </w:rPr>
      </w:pPr>
    </w:p>
    <w:p w14:paraId="088DBD3A" w14:textId="77777777" w:rsidR="00892936" w:rsidRDefault="00892936" w:rsidP="00892936">
      <w:pPr>
        <w:pStyle w:val="ListParagraph"/>
        <w:spacing w:line="360" w:lineRule="auto"/>
        <w:ind w:left="360"/>
        <w:jc w:val="both"/>
        <w:rPr>
          <w:rFonts w:ascii="Arial" w:hAnsi="Arial" w:cs="Arial"/>
          <w:lang w:val="es-CR"/>
        </w:rPr>
      </w:pPr>
    </w:p>
    <w:p w14:paraId="40A10A40" w14:textId="77777777" w:rsidR="007F62A4" w:rsidRDefault="00892936" w:rsidP="00892936">
      <w:pPr>
        <w:pStyle w:val="ListParagraph"/>
        <w:ind w:left="0"/>
        <w:rPr>
          <w:rFonts w:ascii="Arial" w:hAnsi="Arial" w:cs="Arial"/>
          <w:b/>
          <w:color w:val="FF0000"/>
          <w:lang w:val="es-CR"/>
        </w:rPr>
      </w:pPr>
      <w:r>
        <w:rPr>
          <w:rFonts w:ascii="Arial" w:hAnsi="Arial" w:cs="Arial"/>
          <w:b/>
          <w:color w:val="FF0000"/>
          <w:lang w:val="es-CR"/>
        </w:rPr>
        <w:lastRenderedPageBreak/>
        <w:t>Tema 2</w:t>
      </w:r>
      <w:r w:rsidRPr="007F62A4">
        <w:rPr>
          <w:rFonts w:ascii="Arial" w:hAnsi="Arial" w:cs="Arial"/>
          <w:b/>
          <w:color w:val="FF0000"/>
          <w:lang w:val="es-CR"/>
        </w:rPr>
        <w:t>:</w:t>
      </w:r>
      <w:r>
        <w:rPr>
          <w:rFonts w:ascii="Arial" w:hAnsi="Arial" w:cs="Arial"/>
          <w:b/>
          <w:color w:val="FF0000"/>
          <w:lang w:val="es-CR"/>
        </w:rPr>
        <w:t xml:space="preserve"> Los elementos químicos.</w:t>
      </w:r>
    </w:p>
    <w:p w14:paraId="7D130B38" w14:textId="77777777" w:rsidR="00892936" w:rsidRDefault="00892936" w:rsidP="00892936">
      <w:pPr>
        <w:pStyle w:val="ListParagraph"/>
        <w:ind w:left="0"/>
        <w:rPr>
          <w:rFonts w:ascii="Arial" w:hAnsi="Arial" w:cs="Arial"/>
          <w:b/>
          <w:color w:val="FF0000"/>
          <w:lang w:val="es-CR"/>
        </w:rPr>
      </w:pPr>
    </w:p>
    <w:p w14:paraId="5EA2589B" w14:textId="77777777" w:rsidR="00892936" w:rsidRDefault="00892936" w:rsidP="00892936">
      <w:pPr>
        <w:pStyle w:val="ListParagraph"/>
        <w:ind w:left="0"/>
        <w:rPr>
          <w:rFonts w:ascii="Arial" w:hAnsi="Arial" w:cs="Arial"/>
          <w:b/>
          <w:color w:val="FF0000"/>
          <w:lang w:val="es-CR"/>
        </w:rPr>
      </w:pPr>
    </w:p>
    <w:p w14:paraId="152E167E" w14:textId="77777777" w:rsidR="00892936" w:rsidRDefault="00892936" w:rsidP="00892936">
      <w:pPr>
        <w:pStyle w:val="ListParagraph"/>
        <w:numPr>
          <w:ilvl w:val="0"/>
          <w:numId w:val="5"/>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31, junto con las preguntas orientadoras. Esta figura se encuentra en la carpeta de recursos del tema 2.</w:t>
      </w:r>
    </w:p>
    <w:p w14:paraId="24218DA2" w14:textId="77777777" w:rsidR="00342A07" w:rsidRDefault="00342A07" w:rsidP="00892936">
      <w:pPr>
        <w:pStyle w:val="ListParagraph"/>
        <w:numPr>
          <w:ilvl w:val="0"/>
          <w:numId w:val="5"/>
        </w:numPr>
        <w:spacing w:line="360" w:lineRule="auto"/>
        <w:jc w:val="both"/>
        <w:rPr>
          <w:rFonts w:ascii="Arial" w:hAnsi="Arial" w:cs="Arial"/>
          <w:lang w:val="es-CR"/>
        </w:rPr>
      </w:pPr>
      <w:r>
        <w:rPr>
          <w:rFonts w:ascii="Arial" w:hAnsi="Arial" w:cs="Arial"/>
          <w:lang w:val="es-CR"/>
        </w:rPr>
        <w:t xml:space="preserve">Para la Actividad 1 de la página 47, realizar la guía de trabajo como </w:t>
      </w:r>
      <w:r w:rsidRPr="00342A07">
        <w:rPr>
          <w:rFonts w:ascii="Arial" w:hAnsi="Arial" w:cs="Arial"/>
          <w:color w:val="0033CC"/>
          <w:lang w:val="es-CR"/>
        </w:rPr>
        <w:t>exploración</w:t>
      </w:r>
      <w:r>
        <w:rPr>
          <w:rFonts w:ascii="Arial" w:hAnsi="Arial" w:cs="Arial"/>
          <w:lang w:val="es-CR"/>
        </w:rPr>
        <w:t xml:space="preserve">. Luego hacer la lectura de los apartados indicados como </w:t>
      </w:r>
      <w:r w:rsidRPr="00342A07">
        <w:rPr>
          <w:rFonts w:ascii="Arial" w:hAnsi="Arial" w:cs="Arial"/>
          <w:color w:val="0033CC"/>
          <w:lang w:val="es-CR"/>
        </w:rPr>
        <w:t>contrastación.</w:t>
      </w:r>
      <w:r>
        <w:rPr>
          <w:rFonts w:ascii="Arial" w:hAnsi="Arial" w:cs="Arial"/>
          <w:lang w:val="es-CR"/>
        </w:rPr>
        <w:t xml:space="preserve"> Realizar una plenaria.</w:t>
      </w:r>
    </w:p>
    <w:p w14:paraId="3643399F" w14:textId="77777777" w:rsidR="00342A07" w:rsidRDefault="00342A07" w:rsidP="00892936">
      <w:pPr>
        <w:pStyle w:val="ListParagraph"/>
        <w:numPr>
          <w:ilvl w:val="0"/>
          <w:numId w:val="5"/>
        </w:numPr>
        <w:spacing w:line="360" w:lineRule="auto"/>
        <w:jc w:val="both"/>
        <w:rPr>
          <w:rFonts w:ascii="Arial" w:hAnsi="Arial" w:cs="Arial"/>
          <w:lang w:val="es-CR"/>
        </w:rPr>
      </w:pPr>
      <w:r>
        <w:rPr>
          <w:rFonts w:ascii="Arial" w:hAnsi="Arial" w:cs="Arial"/>
          <w:lang w:val="es-CR"/>
        </w:rPr>
        <w:t xml:space="preserve">Para la Actividad 2 de la página 49, hacer el punto 1 de la guía como </w:t>
      </w:r>
      <w:r w:rsidRPr="00342A07">
        <w:rPr>
          <w:rFonts w:ascii="Arial" w:hAnsi="Arial" w:cs="Arial"/>
          <w:color w:val="0033CC"/>
          <w:lang w:val="es-CR"/>
        </w:rPr>
        <w:t>exploración.</w:t>
      </w:r>
      <w:r>
        <w:rPr>
          <w:rFonts w:ascii="Arial" w:hAnsi="Arial" w:cs="Arial"/>
          <w:lang w:val="es-CR"/>
        </w:rPr>
        <w:t xml:space="preserve"> Luego hacer las lecturas de los apartados y observar el video como </w:t>
      </w:r>
      <w:r w:rsidRPr="00342A07">
        <w:rPr>
          <w:rFonts w:ascii="Arial" w:hAnsi="Arial" w:cs="Arial"/>
          <w:color w:val="0033CC"/>
          <w:lang w:val="es-CR"/>
        </w:rPr>
        <w:t>contrastación.</w:t>
      </w:r>
      <w:r>
        <w:rPr>
          <w:rFonts w:ascii="Arial" w:hAnsi="Arial" w:cs="Arial"/>
          <w:lang w:val="es-CR"/>
        </w:rPr>
        <w:t xml:space="preserve"> Terminar de hacer la guía como </w:t>
      </w:r>
      <w:r w:rsidRPr="00342A07">
        <w:rPr>
          <w:rFonts w:ascii="Arial" w:hAnsi="Arial" w:cs="Arial"/>
          <w:color w:val="0033CC"/>
          <w:lang w:val="es-CR"/>
        </w:rPr>
        <w:t>aplicación</w:t>
      </w:r>
      <w:r>
        <w:rPr>
          <w:rFonts w:ascii="Arial" w:hAnsi="Arial" w:cs="Arial"/>
          <w:lang w:val="es-CR"/>
        </w:rPr>
        <w:t>.</w:t>
      </w:r>
    </w:p>
    <w:p w14:paraId="4C066453" w14:textId="77777777" w:rsidR="00342A07" w:rsidRDefault="00342A07" w:rsidP="00892936">
      <w:pPr>
        <w:pStyle w:val="ListParagraph"/>
        <w:numPr>
          <w:ilvl w:val="0"/>
          <w:numId w:val="5"/>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2C439CA5" w14:textId="77777777" w:rsidR="00892936" w:rsidRDefault="00892936" w:rsidP="00892936">
      <w:pPr>
        <w:pStyle w:val="ListParagraph"/>
        <w:ind w:left="360"/>
        <w:rPr>
          <w:rFonts w:ascii="Arial" w:hAnsi="Arial" w:cs="Arial"/>
          <w:lang w:val="es-CR"/>
        </w:rPr>
      </w:pPr>
    </w:p>
    <w:p w14:paraId="38DD2D46" w14:textId="77777777" w:rsidR="00342A07" w:rsidRDefault="00342A07" w:rsidP="00342A07">
      <w:pPr>
        <w:pStyle w:val="ListParagraph"/>
        <w:ind w:left="0"/>
        <w:rPr>
          <w:rFonts w:ascii="Arial" w:hAnsi="Arial" w:cs="Arial"/>
          <w:lang w:val="es-CR"/>
        </w:rPr>
      </w:pPr>
      <w:r>
        <w:rPr>
          <w:rFonts w:ascii="Arial" w:hAnsi="Arial" w:cs="Arial"/>
          <w:b/>
          <w:color w:val="FF0000"/>
          <w:lang w:val="es-CR"/>
        </w:rPr>
        <w:t>Tema 3</w:t>
      </w:r>
      <w:r w:rsidRPr="007F62A4">
        <w:rPr>
          <w:rFonts w:ascii="Arial" w:hAnsi="Arial" w:cs="Arial"/>
          <w:b/>
          <w:color w:val="FF0000"/>
          <w:lang w:val="es-CR"/>
        </w:rPr>
        <w:t>:</w:t>
      </w:r>
      <w:r>
        <w:rPr>
          <w:rFonts w:ascii="Arial" w:hAnsi="Arial" w:cs="Arial"/>
          <w:b/>
          <w:color w:val="FF0000"/>
          <w:lang w:val="es-CR"/>
        </w:rPr>
        <w:t xml:space="preserve"> La materia y su clasificación.</w:t>
      </w:r>
    </w:p>
    <w:p w14:paraId="181EAD46" w14:textId="77777777" w:rsidR="00342A07" w:rsidRDefault="00342A07" w:rsidP="00342A07">
      <w:pPr>
        <w:pStyle w:val="ListParagraph"/>
        <w:numPr>
          <w:ilvl w:val="0"/>
          <w:numId w:val="6"/>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59, junto con las preguntas orientadoras. Esta figura se encuentra en la carpeta de recursos del tema 3.</w:t>
      </w:r>
    </w:p>
    <w:p w14:paraId="6BEA1DE9" w14:textId="77777777" w:rsidR="0063691E" w:rsidRDefault="0063691E" w:rsidP="00342A07">
      <w:pPr>
        <w:pStyle w:val="ListParagraph"/>
        <w:numPr>
          <w:ilvl w:val="0"/>
          <w:numId w:val="6"/>
        </w:numPr>
        <w:spacing w:line="360" w:lineRule="auto"/>
        <w:jc w:val="both"/>
        <w:rPr>
          <w:rFonts w:ascii="Arial" w:hAnsi="Arial" w:cs="Arial"/>
          <w:lang w:val="es-CR"/>
        </w:rPr>
      </w:pPr>
      <w:r>
        <w:rPr>
          <w:rFonts w:ascii="Arial" w:hAnsi="Arial" w:cs="Arial"/>
          <w:lang w:val="es-CR"/>
        </w:rPr>
        <w:t>Para la Actividad 1 de la página 70</w:t>
      </w:r>
      <w:r w:rsidR="004C4585">
        <w:rPr>
          <w:rFonts w:ascii="Arial" w:hAnsi="Arial" w:cs="Arial"/>
          <w:lang w:val="es-CR"/>
        </w:rPr>
        <w:t xml:space="preserve"> los estudiantes realizan los puntos del 1 al 5 de la guía como actividad de </w:t>
      </w:r>
      <w:r w:rsidR="004C4585" w:rsidRPr="004C4585">
        <w:rPr>
          <w:rFonts w:ascii="Arial" w:hAnsi="Arial" w:cs="Arial"/>
          <w:color w:val="0000FF"/>
          <w:lang w:val="es-CR"/>
        </w:rPr>
        <w:t>exploración</w:t>
      </w:r>
      <w:r w:rsidR="004C4585">
        <w:rPr>
          <w:rFonts w:ascii="Arial" w:hAnsi="Arial" w:cs="Arial"/>
          <w:lang w:val="es-CR"/>
        </w:rPr>
        <w:t xml:space="preserve">. Observan los videos: Aplicaciones de los metales, y Top 10 de los metales más valiosos, además se leen los apartados indicados en las instrucciones como </w:t>
      </w:r>
      <w:r w:rsidR="004C4585" w:rsidRPr="004C4585">
        <w:rPr>
          <w:rFonts w:ascii="Arial" w:hAnsi="Arial" w:cs="Arial"/>
          <w:color w:val="0000FF"/>
          <w:lang w:val="es-CR"/>
        </w:rPr>
        <w:t>contrastación.</w:t>
      </w:r>
      <w:r w:rsidR="004C4585">
        <w:rPr>
          <w:rFonts w:ascii="Arial" w:hAnsi="Arial" w:cs="Arial"/>
          <w:lang w:val="es-CR"/>
        </w:rPr>
        <w:t xml:space="preserve"> Se termina de completar la guía como actividad de </w:t>
      </w:r>
      <w:r w:rsidR="004C4585" w:rsidRPr="004C4585">
        <w:rPr>
          <w:rFonts w:ascii="Arial" w:hAnsi="Arial" w:cs="Arial"/>
          <w:color w:val="0000FF"/>
          <w:lang w:val="es-CR"/>
        </w:rPr>
        <w:t>aplicación</w:t>
      </w:r>
      <w:r w:rsidR="004C4585">
        <w:rPr>
          <w:rFonts w:ascii="Arial" w:hAnsi="Arial" w:cs="Arial"/>
          <w:lang w:val="es-CR"/>
        </w:rPr>
        <w:t>. Realizar una plenaria con las respuestas.</w:t>
      </w:r>
    </w:p>
    <w:p w14:paraId="0F8A586D" w14:textId="77777777" w:rsidR="004C4585" w:rsidRDefault="004C4585" w:rsidP="004C4585">
      <w:pPr>
        <w:pStyle w:val="ListParagraph"/>
        <w:numPr>
          <w:ilvl w:val="0"/>
          <w:numId w:val="6"/>
        </w:numPr>
        <w:spacing w:line="360" w:lineRule="auto"/>
        <w:jc w:val="both"/>
        <w:rPr>
          <w:rFonts w:ascii="Arial" w:hAnsi="Arial" w:cs="Arial"/>
          <w:lang w:val="es-CR"/>
        </w:rPr>
      </w:pPr>
      <w:r>
        <w:rPr>
          <w:rFonts w:ascii="Arial" w:hAnsi="Arial" w:cs="Arial"/>
          <w:lang w:val="es-CR"/>
        </w:rPr>
        <w:t xml:space="preserve">En cuanto a la Actividad 2 de la página 74, los puntos 1 y 2 son de </w:t>
      </w:r>
      <w:r w:rsidRPr="004C4585">
        <w:rPr>
          <w:rFonts w:ascii="Arial" w:hAnsi="Arial" w:cs="Arial"/>
          <w:color w:val="0000FF"/>
          <w:lang w:val="es-CR"/>
        </w:rPr>
        <w:t xml:space="preserve">exploración </w:t>
      </w:r>
      <w:r>
        <w:rPr>
          <w:rFonts w:ascii="Arial" w:hAnsi="Arial" w:cs="Arial"/>
          <w:lang w:val="es-CR"/>
        </w:rPr>
        <w:t xml:space="preserve">de ideas. La lectura de los apartados corresponden a la </w:t>
      </w:r>
      <w:r w:rsidRPr="004C4585">
        <w:rPr>
          <w:rFonts w:ascii="Arial" w:hAnsi="Arial" w:cs="Arial"/>
          <w:color w:val="0000FF"/>
          <w:lang w:val="es-CR"/>
        </w:rPr>
        <w:t>contrastación.</w:t>
      </w:r>
      <w:r>
        <w:rPr>
          <w:rFonts w:ascii="Arial" w:hAnsi="Arial" w:cs="Arial"/>
          <w:lang w:val="es-CR"/>
        </w:rPr>
        <w:t xml:space="preserve"> Se termina de completar la guía como actividad de </w:t>
      </w:r>
      <w:r w:rsidRPr="004C4585">
        <w:rPr>
          <w:rFonts w:ascii="Arial" w:hAnsi="Arial" w:cs="Arial"/>
          <w:color w:val="0000FF"/>
          <w:lang w:val="es-CR"/>
        </w:rPr>
        <w:t>aplicación</w:t>
      </w:r>
      <w:r>
        <w:rPr>
          <w:rFonts w:ascii="Arial" w:hAnsi="Arial" w:cs="Arial"/>
          <w:lang w:val="es-CR"/>
        </w:rPr>
        <w:t>. Realizar una plenaria con las respuestas.</w:t>
      </w:r>
    </w:p>
    <w:p w14:paraId="496F0CE9" w14:textId="77777777" w:rsidR="004C4585" w:rsidRDefault="004C4585" w:rsidP="00342A07">
      <w:pPr>
        <w:pStyle w:val="ListParagraph"/>
        <w:numPr>
          <w:ilvl w:val="0"/>
          <w:numId w:val="6"/>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444F3324" w14:textId="77777777" w:rsidR="00342A07" w:rsidRDefault="004C4585" w:rsidP="00342A07">
      <w:pPr>
        <w:rPr>
          <w:rFonts w:ascii="Arial" w:hAnsi="Arial" w:cs="Arial"/>
          <w:b/>
          <w:color w:val="FF0000"/>
          <w:lang w:val="es-CR"/>
        </w:rPr>
      </w:pPr>
      <w:r>
        <w:rPr>
          <w:rFonts w:ascii="Arial" w:hAnsi="Arial" w:cs="Arial"/>
          <w:b/>
          <w:color w:val="FF0000"/>
          <w:lang w:val="es-CR"/>
        </w:rPr>
        <w:t>Tema 4</w:t>
      </w:r>
      <w:r w:rsidRPr="007F62A4">
        <w:rPr>
          <w:rFonts w:ascii="Arial" w:hAnsi="Arial" w:cs="Arial"/>
          <w:b/>
          <w:color w:val="FF0000"/>
          <w:lang w:val="es-CR"/>
        </w:rPr>
        <w:t>:</w:t>
      </w:r>
      <w:r>
        <w:rPr>
          <w:rFonts w:ascii="Arial" w:hAnsi="Arial" w:cs="Arial"/>
          <w:b/>
          <w:color w:val="FF0000"/>
          <w:lang w:val="es-CR"/>
        </w:rPr>
        <w:t xml:space="preserve"> El átomo</w:t>
      </w:r>
    </w:p>
    <w:p w14:paraId="2D69C685" w14:textId="77777777" w:rsidR="004C4585" w:rsidRDefault="004C4585" w:rsidP="004C4585">
      <w:pPr>
        <w:pStyle w:val="ListParagraph"/>
        <w:numPr>
          <w:ilvl w:val="0"/>
          <w:numId w:val="7"/>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81, junto con las preguntas orientadoras. Esta figura se encuentra en la carpeta de recursos del tema 4.</w:t>
      </w:r>
    </w:p>
    <w:p w14:paraId="4DF19902" w14:textId="77777777" w:rsidR="004C4585" w:rsidRDefault="004C4585" w:rsidP="004C4585">
      <w:pPr>
        <w:pStyle w:val="ListParagraph"/>
        <w:numPr>
          <w:ilvl w:val="0"/>
          <w:numId w:val="7"/>
        </w:numPr>
        <w:spacing w:line="360" w:lineRule="auto"/>
        <w:jc w:val="both"/>
        <w:rPr>
          <w:rFonts w:ascii="Arial" w:hAnsi="Arial" w:cs="Arial"/>
          <w:lang w:val="es-CR"/>
        </w:rPr>
      </w:pPr>
      <w:r>
        <w:rPr>
          <w:rFonts w:ascii="Arial" w:hAnsi="Arial" w:cs="Arial"/>
          <w:lang w:val="es-CR"/>
        </w:rPr>
        <w:lastRenderedPageBreak/>
        <w:t>En la Actividad 1 de la página 94</w:t>
      </w:r>
      <w:r w:rsidR="00685BE6">
        <w:rPr>
          <w:rFonts w:ascii="Arial" w:hAnsi="Arial" w:cs="Arial"/>
          <w:lang w:val="es-CR"/>
        </w:rPr>
        <w:t xml:space="preserve"> los estudiantes realizan la guía completa como </w:t>
      </w:r>
      <w:r w:rsidR="00685BE6" w:rsidRPr="00685BE6">
        <w:rPr>
          <w:rFonts w:ascii="Arial" w:hAnsi="Arial" w:cs="Arial"/>
          <w:color w:val="0000FF"/>
          <w:lang w:val="es-CR"/>
        </w:rPr>
        <w:t>exploración</w:t>
      </w:r>
      <w:r w:rsidR="00685BE6">
        <w:rPr>
          <w:rFonts w:ascii="Arial" w:hAnsi="Arial" w:cs="Arial"/>
          <w:lang w:val="es-CR"/>
        </w:rPr>
        <w:t xml:space="preserve">. Luego se realiza la lectura de los apartados del texto inidcados en las instrucciones como </w:t>
      </w:r>
      <w:r w:rsidR="00685BE6" w:rsidRPr="00685BE6">
        <w:rPr>
          <w:rFonts w:ascii="Arial" w:hAnsi="Arial" w:cs="Arial"/>
          <w:color w:val="0000FF"/>
          <w:lang w:val="es-CR"/>
        </w:rPr>
        <w:t>contrastación</w:t>
      </w:r>
      <w:r w:rsidR="00685BE6">
        <w:rPr>
          <w:rFonts w:ascii="Arial" w:hAnsi="Arial" w:cs="Arial"/>
          <w:lang w:val="es-CR"/>
        </w:rPr>
        <w:t>. Se realiza una plenaria.</w:t>
      </w:r>
    </w:p>
    <w:p w14:paraId="4887C083" w14:textId="77777777" w:rsidR="00685BE6" w:rsidRDefault="00685BE6" w:rsidP="004C4585">
      <w:pPr>
        <w:pStyle w:val="ListParagraph"/>
        <w:numPr>
          <w:ilvl w:val="0"/>
          <w:numId w:val="7"/>
        </w:numPr>
        <w:spacing w:line="360" w:lineRule="auto"/>
        <w:jc w:val="both"/>
        <w:rPr>
          <w:rFonts w:ascii="Arial" w:hAnsi="Arial" w:cs="Arial"/>
          <w:lang w:val="es-CR"/>
        </w:rPr>
      </w:pPr>
      <w:r>
        <w:rPr>
          <w:rFonts w:ascii="Arial" w:hAnsi="Arial" w:cs="Arial"/>
          <w:lang w:val="es-CR"/>
        </w:rPr>
        <w:t xml:space="preserve">La Actividad 2 es muy específica. Se pueden realizar algún tipo de pregunta como actividad de </w:t>
      </w:r>
      <w:r w:rsidRPr="00685BE6">
        <w:rPr>
          <w:rFonts w:ascii="Arial" w:hAnsi="Arial" w:cs="Arial"/>
          <w:color w:val="0000FF"/>
          <w:lang w:val="es-CR"/>
        </w:rPr>
        <w:t>focalización,</w:t>
      </w:r>
      <w:r>
        <w:rPr>
          <w:rFonts w:ascii="Arial" w:hAnsi="Arial" w:cs="Arial"/>
          <w:lang w:val="es-CR"/>
        </w:rPr>
        <w:t xml:space="preserve"> sino se debe entrar en la lectura de los apartados y la observación del video indicado para realizar la guía como </w:t>
      </w:r>
      <w:r w:rsidRPr="00685BE6">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1AF132D1" w14:textId="77777777" w:rsidR="00685BE6" w:rsidRDefault="00685BE6" w:rsidP="00685BE6">
      <w:pPr>
        <w:pStyle w:val="ListParagraph"/>
        <w:numPr>
          <w:ilvl w:val="0"/>
          <w:numId w:val="7"/>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32372B82" w14:textId="77777777" w:rsidR="00685BE6" w:rsidRDefault="00685BE6" w:rsidP="00685BE6">
      <w:pPr>
        <w:pStyle w:val="ListParagraph"/>
        <w:spacing w:line="360" w:lineRule="auto"/>
        <w:ind w:left="360"/>
        <w:jc w:val="both"/>
        <w:rPr>
          <w:rFonts w:ascii="Arial" w:hAnsi="Arial" w:cs="Arial"/>
          <w:lang w:val="es-CR"/>
        </w:rPr>
      </w:pPr>
    </w:p>
    <w:p w14:paraId="098CDAD2" w14:textId="77777777" w:rsidR="004C4585" w:rsidRDefault="00685BE6" w:rsidP="00342A07">
      <w:pPr>
        <w:rPr>
          <w:rFonts w:ascii="Arial" w:hAnsi="Arial" w:cs="Arial"/>
          <w:b/>
          <w:color w:val="FF0000"/>
          <w:lang w:val="es-CR"/>
        </w:rPr>
      </w:pPr>
      <w:r>
        <w:rPr>
          <w:rFonts w:ascii="Arial" w:hAnsi="Arial" w:cs="Arial"/>
          <w:b/>
          <w:color w:val="FF0000"/>
          <w:lang w:val="es-CR"/>
        </w:rPr>
        <w:t>Tema 5</w:t>
      </w:r>
      <w:r w:rsidRPr="007F62A4">
        <w:rPr>
          <w:rFonts w:ascii="Arial" w:hAnsi="Arial" w:cs="Arial"/>
          <w:b/>
          <w:color w:val="FF0000"/>
          <w:lang w:val="es-CR"/>
        </w:rPr>
        <w:t>:</w:t>
      </w:r>
      <w:r>
        <w:rPr>
          <w:rFonts w:ascii="Arial" w:hAnsi="Arial" w:cs="Arial"/>
          <w:b/>
          <w:color w:val="FF0000"/>
          <w:lang w:val="es-CR"/>
        </w:rPr>
        <w:t xml:space="preserve"> La organización de los elementos de la Tabla Periódica.</w:t>
      </w:r>
    </w:p>
    <w:p w14:paraId="7BB34D6D" w14:textId="77777777" w:rsidR="00685BE6" w:rsidRDefault="00685BE6" w:rsidP="00685BE6">
      <w:pPr>
        <w:pStyle w:val="ListParagraph"/>
        <w:numPr>
          <w:ilvl w:val="0"/>
          <w:numId w:val="8"/>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114, junto con las preguntas orientadoras. Esta figura se encuentra en la carpeta de recursos del tema 5.</w:t>
      </w:r>
    </w:p>
    <w:p w14:paraId="28AE5612" w14:textId="77777777" w:rsidR="00DD01C9" w:rsidRDefault="00DD01C9" w:rsidP="00DD01C9">
      <w:pPr>
        <w:pStyle w:val="ListParagraph"/>
        <w:numPr>
          <w:ilvl w:val="0"/>
          <w:numId w:val="8"/>
        </w:numPr>
        <w:spacing w:line="360" w:lineRule="auto"/>
        <w:jc w:val="both"/>
        <w:rPr>
          <w:rFonts w:ascii="Arial" w:hAnsi="Arial" w:cs="Arial"/>
          <w:lang w:val="es-CR"/>
        </w:rPr>
      </w:pPr>
      <w:r>
        <w:rPr>
          <w:rFonts w:ascii="Arial" w:hAnsi="Arial" w:cs="Arial"/>
          <w:lang w:val="es-CR"/>
        </w:rPr>
        <w:t xml:space="preserve">La Actividad 1 es muy técnica y específica. Se pueden realizar algún tipo de pregunta como actividad de </w:t>
      </w:r>
      <w:r w:rsidRPr="00685BE6">
        <w:rPr>
          <w:rFonts w:ascii="Arial" w:hAnsi="Arial" w:cs="Arial"/>
          <w:color w:val="0000FF"/>
          <w:lang w:val="es-CR"/>
        </w:rPr>
        <w:t>focalización,</w:t>
      </w:r>
      <w:r>
        <w:rPr>
          <w:rFonts w:ascii="Arial" w:hAnsi="Arial" w:cs="Arial"/>
          <w:lang w:val="es-CR"/>
        </w:rPr>
        <w:t xml:space="preserve"> sino se debe entrar en la lectura de los apartados y la observación del video indicado para realizar la guía como </w:t>
      </w:r>
      <w:r w:rsidRPr="00685BE6">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4328B39A" w14:textId="77777777" w:rsidR="00E4111F" w:rsidRDefault="002D4ADA" w:rsidP="00E4111F">
      <w:pPr>
        <w:pStyle w:val="ListParagraph"/>
        <w:numPr>
          <w:ilvl w:val="0"/>
          <w:numId w:val="8"/>
        </w:numPr>
        <w:spacing w:line="360" w:lineRule="auto"/>
        <w:jc w:val="both"/>
        <w:rPr>
          <w:rFonts w:ascii="Arial" w:hAnsi="Arial" w:cs="Arial"/>
          <w:lang w:val="es-CR"/>
        </w:rPr>
      </w:pPr>
      <w:r>
        <w:rPr>
          <w:rFonts w:ascii="Arial" w:hAnsi="Arial" w:cs="Arial"/>
          <w:lang w:val="es-CR"/>
        </w:rPr>
        <w:t xml:space="preserve">La Actividad 2 de la página 136 se realiza una lluvia de ideas como actividad de </w:t>
      </w:r>
      <w:r w:rsidRPr="00E4111F">
        <w:rPr>
          <w:rFonts w:ascii="Arial" w:hAnsi="Arial" w:cs="Arial"/>
          <w:color w:val="0000FF"/>
          <w:lang w:val="es-CR"/>
        </w:rPr>
        <w:t>focalización.</w:t>
      </w:r>
      <w:r>
        <w:rPr>
          <w:rFonts w:ascii="Arial" w:hAnsi="Arial" w:cs="Arial"/>
          <w:lang w:val="es-CR"/>
        </w:rPr>
        <w:t xml:space="preserve"> </w:t>
      </w:r>
      <w:r w:rsidR="00E4111F">
        <w:rPr>
          <w:rFonts w:ascii="Arial" w:hAnsi="Arial" w:cs="Arial"/>
          <w:lang w:val="es-CR"/>
        </w:rPr>
        <w:t xml:space="preserve">Realizar la lectura de los apartados y la observación del video indicado para realizar la guía como </w:t>
      </w:r>
      <w:r w:rsidR="00E4111F" w:rsidRPr="00685BE6">
        <w:rPr>
          <w:rFonts w:ascii="Arial" w:hAnsi="Arial" w:cs="Arial"/>
          <w:color w:val="0000FF"/>
          <w:lang w:val="es-CR"/>
        </w:rPr>
        <w:t>exploración.</w:t>
      </w:r>
      <w:r w:rsidR="00E4111F">
        <w:rPr>
          <w:rFonts w:ascii="Arial" w:hAnsi="Arial" w:cs="Arial"/>
          <w:lang w:val="es-CR"/>
        </w:rPr>
        <w:t xml:space="preserve"> La </w:t>
      </w:r>
      <w:r w:rsidR="00E4111F" w:rsidRPr="00685BE6">
        <w:rPr>
          <w:rFonts w:ascii="Arial" w:hAnsi="Arial" w:cs="Arial"/>
          <w:color w:val="0000FF"/>
          <w:lang w:val="es-CR"/>
        </w:rPr>
        <w:t>contrastación</w:t>
      </w:r>
      <w:r w:rsidR="00E4111F">
        <w:rPr>
          <w:rFonts w:ascii="Arial" w:hAnsi="Arial" w:cs="Arial"/>
          <w:lang w:val="es-CR"/>
        </w:rPr>
        <w:t xml:space="preserve"> se debe hacer mediante una plenaria con las respuestas con la supervisión docente.</w:t>
      </w:r>
    </w:p>
    <w:p w14:paraId="0B7EE43B" w14:textId="77777777" w:rsidR="00DD01C9" w:rsidRDefault="00E4111F" w:rsidP="00685BE6">
      <w:pPr>
        <w:pStyle w:val="ListParagraph"/>
        <w:numPr>
          <w:ilvl w:val="0"/>
          <w:numId w:val="8"/>
        </w:numPr>
        <w:spacing w:line="360" w:lineRule="auto"/>
        <w:jc w:val="both"/>
        <w:rPr>
          <w:rFonts w:ascii="Arial" w:hAnsi="Arial" w:cs="Arial"/>
          <w:lang w:val="es-CR"/>
        </w:rPr>
      </w:pPr>
      <w:r>
        <w:rPr>
          <w:rFonts w:ascii="Arial" w:hAnsi="Arial" w:cs="Arial"/>
          <w:lang w:val="es-CR"/>
        </w:rPr>
        <w:t xml:space="preserve">En la Actividad 3 de la página 138 se debe realizar una lectura de los apartados y el desarrollo de la guía como actividad de </w:t>
      </w:r>
      <w:r w:rsidRPr="00E4111F">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1E065146" w14:textId="77777777" w:rsidR="00E4111F" w:rsidRDefault="00E4111F" w:rsidP="00E4111F">
      <w:pPr>
        <w:pStyle w:val="ListParagraph"/>
        <w:numPr>
          <w:ilvl w:val="0"/>
          <w:numId w:val="8"/>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7368B9DA" w14:textId="77777777" w:rsidR="00E4111F" w:rsidRDefault="00E4111F" w:rsidP="00E4111F">
      <w:pPr>
        <w:pStyle w:val="ListParagraph"/>
        <w:spacing w:line="360" w:lineRule="auto"/>
        <w:ind w:left="360"/>
        <w:jc w:val="both"/>
        <w:rPr>
          <w:rFonts w:ascii="Arial" w:hAnsi="Arial" w:cs="Arial"/>
          <w:lang w:val="es-CR"/>
        </w:rPr>
      </w:pPr>
    </w:p>
    <w:p w14:paraId="13AECEB8" w14:textId="77777777" w:rsidR="00685BE6" w:rsidRDefault="00685BE6" w:rsidP="00342A07">
      <w:pPr>
        <w:rPr>
          <w:lang w:val="es-CR"/>
        </w:rPr>
      </w:pPr>
    </w:p>
    <w:p w14:paraId="343D1953" w14:textId="77777777" w:rsidR="001B7C1D" w:rsidRDefault="001B7C1D" w:rsidP="00342A07">
      <w:pPr>
        <w:rPr>
          <w:lang w:val="es-CR"/>
        </w:rPr>
      </w:pPr>
      <w:r>
        <w:rPr>
          <w:rFonts w:ascii="Arial" w:hAnsi="Arial" w:cs="Arial"/>
          <w:b/>
          <w:color w:val="FF0000"/>
          <w:lang w:val="es-CR"/>
        </w:rPr>
        <w:lastRenderedPageBreak/>
        <w:t>Tema 6</w:t>
      </w:r>
      <w:r w:rsidRPr="007F62A4">
        <w:rPr>
          <w:rFonts w:ascii="Arial" w:hAnsi="Arial" w:cs="Arial"/>
          <w:b/>
          <w:color w:val="FF0000"/>
          <w:lang w:val="es-CR"/>
        </w:rPr>
        <w:t>:</w:t>
      </w:r>
      <w:r>
        <w:rPr>
          <w:rFonts w:ascii="Arial" w:hAnsi="Arial" w:cs="Arial"/>
          <w:b/>
          <w:color w:val="FF0000"/>
          <w:lang w:val="es-CR"/>
        </w:rPr>
        <w:t xml:space="preserve"> Enlaces químicos.</w:t>
      </w:r>
    </w:p>
    <w:p w14:paraId="4BD79394" w14:textId="6CC39C7F" w:rsidR="009230CF" w:rsidRDefault="009230CF" w:rsidP="009230CF">
      <w:pPr>
        <w:pStyle w:val="ListParagraph"/>
        <w:numPr>
          <w:ilvl w:val="0"/>
          <w:numId w:val="9"/>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155, junto con las preguntas orientadoras. Esta figura se encuentra en la carpeta de recursos del tema 6.</w:t>
      </w:r>
    </w:p>
    <w:p w14:paraId="27579A57" w14:textId="1DEF5224" w:rsidR="009230CF" w:rsidRDefault="00C7404C" w:rsidP="009230CF">
      <w:pPr>
        <w:pStyle w:val="ListParagraph"/>
        <w:numPr>
          <w:ilvl w:val="0"/>
          <w:numId w:val="9"/>
        </w:numPr>
        <w:spacing w:line="360" w:lineRule="auto"/>
        <w:jc w:val="both"/>
        <w:rPr>
          <w:rFonts w:ascii="Arial" w:hAnsi="Arial" w:cs="Arial"/>
          <w:lang w:val="es-CR"/>
        </w:rPr>
      </w:pPr>
      <w:r>
        <w:rPr>
          <w:rFonts w:ascii="Arial" w:hAnsi="Arial" w:cs="Arial"/>
          <w:lang w:val="es-CR"/>
        </w:rPr>
        <w:t xml:space="preserve">Para la Actividad 1 de la pàgina 177, utilice el punto 1 de la guía  como actividad de </w:t>
      </w:r>
      <w:r w:rsidRPr="00C7404C">
        <w:rPr>
          <w:rFonts w:ascii="Arial" w:hAnsi="Arial" w:cs="Arial"/>
          <w:color w:val="0000FF"/>
          <w:lang w:val="es-CR"/>
        </w:rPr>
        <w:t>focalización</w:t>
      </w:r>
      <w:r>
        <w:rPr>
          <w:rFonts w:ascii="Arial" w:hAnsi="Arial" w:cs="Arial"/>
          <w:lang w:val="es-CR"/>
        </w:rPr>
        <w:t xml:space="preserve">. La lectura de los apartados indicados junto con la observación del video y el resto de la guía corresponden a actividades de </w:t>
      </w:r>
      <w:r w:rsidRPr="00C7404C">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65FBD510" w14:textId="77777777" w:rsidR="00C7404C" w:rsidRDefault="00C7404C" w:rsidP="00C7404C">
      <w:pPr>
        <w:pStyle w:val="ListParagraph"/>
        <w:numPr>
          <w:ilvl w:val="0"/>
          <w:numId w:val="9"/>
        </w:numPr>
        <w:spacing w:line="360" w:lineRule="auto"/>
        <w:jc w:val="both"/>
        <w:rPr>
          <w:rFonts w:ascii="Arial" w:hAnsi="Arial" w:cs="Arial"/>
          <w:lang w:val="es-CR"/>
        </w:rPr>
      </w:pPr>
      <w:r>
        <w:rPr>
          <w:rFonts w:ascii="Arial" w:hAnsi="Arial" w:cs="Arial"/>
          <w:lang w:val="es-CR"/>
        </w:rPr>
        <w:t>En cuanto a la Actividad 2 de la página 180, realizar una actividad de f</w:t>
      </w:r>
      <w:r w:rsidRPr="00C7404C">
        <w:rPr>
          <w:rFonts w:ascii="Arial" w:hAnsi="Arial" w:cs="Arial"/>
          <w:color w:val="0000FF"/>
          <w:lang w:val="es-CR"/>
        </w:rPr>
        <w:t>ocalización</w:t>
      </w:r>
      <w:r>
        <w:rPr>
          <w:rFonts w:ascii="Arial" w:hAnsi="Arial" w:cs="Arial"/>
          <w:lang w:val="es-CR"/>
        </w:rPr>
        <w:t xml:space="preserve"> mediante la lluvia de ideas. Leer los apartados, observar el video sobre geometría molecular y completar la guía d trabajo como actividad de </w:t>
      </w:r>
      <w:r w:rsidRPr="006268B5">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1E9D25FA" w14:textId="77777777" w:rsidR="00C7404C" w:rsidRDefault="00C7404C" w:rsidP="00C7404C">
      <w:pPr>
        <w:pStyle w:val="ListParagraph"/>
        <w:numPr>
          <w:ilvl w:val="0"/>
          <w:numId w:val="9"/>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3547C8CE" w14:textId="09DB9F57" w:rsidR="00C7404C" w:rsidRDefault="00C7404C" w:rsidP="00C7404C">
      <w:pPr>
        <w:pStyle w:val="ListParagraph"/>
        <w:spacing w:line="360" w:lineRule="auto"/>
        <w:ind w:left="360"/>
        <w:jc w:val="both"/>
        <w:rPr>
          <w:rFonts w:ascii="Arial" w:hAnsi="Arial" w:cs="Arial"/>
          <w:lang w:val="es-CR"/>
        </w:rPr>
      </w:pPr>
    </w:p>
    <w:p w14:paraId="27014CA3" w14:textId="250CDB52" w:rsidR="001B7C1D" w:rsidRDefault="008A2C1B" w:rsidP="00342A07">
      <w:pPr>
        <w:rPr>
          <w:rFonts w:ascii="Arial" w:hAnsi="Arial" w:cs="Arial"/>
          <w:b/>
          <w:color w:val="FF0000"/>
          <w:lang w:val="es-CR"/>
        </w:rPr>
      </w:pPr>
      <w:r>
        <w:rPr>
          <w:rFonts w:ascii="Arial" w:hAnsi="Arial" w:cs="Arial"/>
          <w:b/>
          <w:color w:val="FF0000"/>
          <w:lang w:val="es-CR"/>
        </w:rPr>
        <w:t>Tema 7</w:t>
      </w:r>
      <w:r w:rsidR="00C7404C" w:rsidRPr="007F62A4">
        <w:rPr>
          <w:rFonts w:ascii="Arial" w:hAnsi="Arial" w:cs="Arial"/>
          <w:b/>
          <w:color w:val="FF0000"/>
          <w:lang w:val="es-CR"/>
        </w:rPr>
        <w:t>:</w:t>
      </w:r>
      <w:r>
        <w:rPr>
          <w:rFonts w:ascii="Arial" w:hAnsi="Arial" w:cs="Arial"/>
          <w:b/>
          <w:color w:val="FF0000"/>
          <w:lang w:val="es-CR"/>
        </w:rPr>
        <w:t xml:space="preserve"> Nomenclatura química.</w:t>
      </w:r>
    </w:p>
    <w:p w14:paraId="31E5224D" w14:textId="55926A8D" w:rsidR="008A2C1B" w:rsidRDefault="008A2C1B" w:rsidP="008A2C1B">
      <w:pPr>
        <w:pStyle w:val="ListParagraph"/>
        <w:numPr>
          <w:ilvl w:val="0"/>
          <w:numId w:val="10"/>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193, junto con las preguntas orientadoras. Esta figura se encuentra en la carpeta de recursos del tema 7.</w:t>
      </w:r>
    </w:p>
    <w:p w14:paraId="6D0E866D" w14:textId="5203285F" w:rsidR="008A2C1B" w:rsidRDefault="008A2C1B" w:rsidP="008A2C1B">
      <w:pPr>
        <w:pStyle w:val="ListParagraph"/>
        <w:numPr>
          <w:ilvl w:val="0"/>
          <w:numId w:val="10"/>
        </w:numPr>
        <w:spacing w:line="360" w:lineRule="auto"/>
        <w:jc w:val="both"/>
        <w:rPr>
          <w:rFonts w:ascii="Arial" w:hAnsi="Arial" w:cs="Arial"/>
          <w:lang w:val="es-CR"/>
        </w:rPr>
      </w:pPr>
      <w:r>
        <w:rPr>
          <w:rFonts w:ascii="Arial" w:hAnsi="Arial" w:cs="Arial"/>
          <w:lang w:val="es-CR"/>
        </w:rPr>
        <w:t xml:space="preserve">En la Actividad 1 de la página 208, los estudiantes realizan los puntos del 1 al 4 de la guía de trabajo como actividad de </w:t>
      </w:r>
      <w:r w:rsidRPr="008A2C1B">
        <w:rPr>
          <w:rFonts w:ascii="Arial" w:hAnsi="Arial" w:cs="Arial"/>
          <w:color w:val="0000FF"/>
          <w:lang w:val="es-CR"/>
        </w:rPr>
        <w:t>focalización.</w:t>
      </w:r>
      <w:r>
        <w:rPr>
          <w:rFonts w:ascii="Arial" w:hAnsi="Arial" w:cs="Arial"/>
          <w:lang w:val="es-CR"/>
        </w:rPr>
        <w:t xml:space="preserve"> Luego observan el video, leen los apartados indicados y completan la guía de trabajo como </w:t>
      </w:r>
      <w:r w:rsidRPr="008A2C1B">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0A33A324" w14:textId="77777777" w:rsidR="00FF10B0" w:rsidRDefault="008A2C1B" w:rsidP="00FF10B0">
      <w:pPr>
        <w:pStyle w:val="ListParagraph"/>
        <w:numPr>
          <w:ilvl w:val="0"/>
          <w:numId w:val="9"/>
        </w:numPr>
        <w:spacing w:line="360" w:lineRule="auto"/>
        <w:jc w:val="both"/>
        <w:rPr>
          <w:rFonts w:ascii="Arial" w:hAnsi="Arial" w:cs="Arial"/>
          <w:lang w:val="es-CR"/>
        </w:rPr>
      </w:pPr>
      <w:r>
        <w:rPr>
          <w:rFonts w:ascii="Arial" w:hAnsi="Arial" w:cs="Arial"/>
          <w:lang w:val="es-CR"/>
        </w:rPr>
        <w:t>Para realizar la Actividad 2 de la</w:t>
      </w:r>
      <w:r w:rsidR="00FF10B0">
        <w:rPr>
          <w:rFonts w:ascii="Arial" w:hAnsi="Arial" w:cs="Arial"/>
          <w:lang w:val="es-CR"/>
        </w:rPr>
        <w:t xml:space="preserve"> página 212, los estudiantes realizan el punto 1 como focalización. Luego leen los apartados indicados y completan la guía como actividad de </w:t>
      </w:r>
      <w:r w:rsidR="00FF10B0" w:rsidRPr="006268B5">
        <w:rPr>
          <w:rFonts w:ascii="Arial" w:hAnsi="Arial" w:cs="Arial"/>
          <w:color w:val="0000FF"/>
          <w:lang w:val="es-CR"/>
        </w:rPr>
        <w:t>exploración</w:t>
      </w:r>
      <w:r w:rsidR="00FF10B0">
        <w:rPr>
          <w:rFonts w:ascii="Arial" w:hAnsi="Arial" w:cs="Arial"/>
          <w:lang w:val="es-CR"/>
        </w:rPr>
        <w:t xml:space="preserve">. La </w:t>
      </w:r>
      <w:r w:rsidR="00FF10B0" w:rsidRPr="00685BE6">
        <w:rPr>
          <w:rFonts w:ascii="Arial" w:hAnsi="Arial" w:cs="Arial"/>
          <w:color w:val="0000FF"/>
          <w:lang w:val="es-CR"/>
        </w:rPr>
        <w:t>contrastación</w:t>
      </w:r>
      <w:r w:rsidR="00FF10B0">
        <w:rPr>
          <w:rFonts w:ascii="Arial" w:hAnsi="Arial" w:cs="Arial"/>
          <w:lang w:val="es-CR"/>
        </w:rPr>
        <w:t xml:space="preserve"> se debe hacer mediante una plenaria con las respuestas con la supervisión docente.</w:t>
      </w:r>
    </w:p>
    <w:p w14:paraId="61BECE62" w14:textId="77777777" w:rsidR="00FF10B0" w:rsidRDefault="00FF10B0" w:rsidP="00FF10B0">
      <w:pPr>
        <w:pStyle w:val="ListParagraph"/>
        <w:numPr>
          <w:ilvl w:val="0"/>
          <w:numId w:val="9"/>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5E3093B6" w14:textId="2B994B68" w:rsidR="008A2C1B" w:rsidRDefault="008A2C1B" w:rsidP="00FF10B0">
      <w:pPr>
        <w:pStyle w:val="ListParagraph"/>
        <w:spacing w:line="360" w:lineRule="auto"/>
        <w:ind w:left="360"/>
        <w:jc w:val="both"/>
        <w:rPr>
          <w:rFonts w:ascii="Arial" w:hAnsi="Arial" w:cs="Arial"/>
          <w:lang w:val="es-CR"/>
        </w:rPr>
      </w:pPr>
    </w:p>
    <w:p w14:paraId="5A5CF815" w14:textId="77777777" w:rsidR="00FF10B0" w:rsidRDefault="00FF10B0" w:rsidP="00FF10B0">
      <w:pPr>
        <w:pStyle w:val="ListParagraph"/>
        <w:spacing w:line="360" w:lineRule="auto"/>
        <w:ind w:left="360"/>
        <w:jc w:val="both"/>
        <w:rPr>
          <w:rFonts w:ascii="Arial" w:hAnsi="Arial" w:cs="Arial"/>
          <w:lang w:val="es-CR"/>
        </w:rPr>
      </w:pPr>
    </w:p>
    <w:p w14:paraId="3BA623C2" w14:textId="1079C103" w:rsidR="00FF10B0" w:rsidRDefault="00FF10B0" w:rsidP="00FF10B0">
      <w:pPr>
        <w:pStyle w:val="ListParagraph"/>
        <w:spacing w:line="360" w:lineRule="auto"/>
        <w:ind w:left="0"/>
        <w:jc w:val="both"/>
        <w:rPr>
          <w:rFonts w:ascii="Arial" w:hAnsi="Arial" w:cs="Arial"/>
          <w:b/>
          <w:color w:val="FF0000"/>
          <w:lang w:val="es-CR"/>
        </w:rPr>
      </w:pPr>
      <w:r>
        <w:rPr>
          <w:rFonts w:ascii="Arial" w:hAnsi="Arial" w:cs="Arial"/>
          <w:b/>
          <w:color w:val="FF0000"/>
          <w:lang w:val="es-CR"/>
        </w:rPr>
        <w:lastRenderedPageBreak/>
        <w:t>Tema 8</w:t>
      </w:r>
      <w:r w:rsidRPr="007F62A4">
        <w:rPr>
          <w:rFonts w:ascii="Arial" w:hAnsi="Arial" w:cs="Arial"/>
          <w:b/>
          <w:color w:val="FF0000"/>
          <w:lang w:val="es-CR"/>
        </w:rPr>
        <w:t>:</w:t>
      </w:r>
      <w:r>
        <w:rPr>
          <w:rFonts w:ascii="Arial" w:hAnsi="Arial" w:cs="Arial"/>
          <w:b/>
          <w:color w:val="FF0000"/>
          <w:lang w:val="es-CR"/>
        </w:rPr>
        <w:t xml:space="preserve"> Ecuaciones Químicas.</w:t>
      </w:r>
    </w:p>
    <w:p w14:paraId="1B3E84FD" w14:textId="77777777" w:rsidR="00FF10B0" w:rsidRDefault="00FF10B0" w:rsidP="00FF10B0">
      <w:pPr>
        <w:pStyle w:val="ListParagraph"/>
        <w:spacing w:line="360" w:lineRule="auto"/>
        <w:ind w:left="0"/>
        <w:jc w:val="both"/>
        <w:rPr>
          <w:rFonts w:ascii="Arial" w:hAnsi="Arial" w:cs="Arial"/>
          <w:b/>
          <w:color w:val="FF0000"/>
          <w:lang w:val="es-CR"/>
        </w:rPr>
      </w:pPr>
    </w:p>
    <w:p w14:paraId="0927FFB1" w14:textId="170123BF" w:rsidR="00FF10B0" w:rsidRDefault="00FF10B0" w:rsidP="00FF10B0">
      <w:pPr>
        <w:pStyle w:val="ListParagraph"/>
        <w:numPr>
          <w:ilvl w:val="0"/>
          <w:numId w:val="11"/>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225, junto con las preguntas orientadoras. Esta figura se encuentra en la carpeta de recursos del tema 8.</w:t>
      </w:r>
    </w:p>
    <w:p w14:paraId="0C77BA76" w14:textId="00B08509" w:rsidR="006268B5" w:rsidRDefault="006268B5" w:rsidP="00FC159B">
      <w:pPr>
        <w:pStyle w:val="ListParagraph"/>
        <w:numPr>
          <w:ilvl w:val="0"/>
          <w:numId w:val="11"/>
        </w:numPr>
        <w:spacing w:line="360" w:lineRule="auto"/>
        <w:jc w:val="both"/>
        <w:rPr>
          <w:rFonts w:ascii="Arial" w:hAnsi="Arial" w:cs="Arial"/>
          <w:lang w:val="es-CR"/>
        </w:rPr>
      </w:pPr>
      <w:r>
        <w:rPr>
          <w:rFonts w:ascii="Arial" w:hAnsi="Arial" w:cs="Arial"/>
          <w:lang w:val="es-CR"/>
        </w:rPr>
        <w:t>En la Actividad  1 de la página 241, los alumnos realizan los puntos 1 y 2 como focalización del tema. La observación del video</w:t>
      </w:r>
      <w:r w:rsidR="00D63CA6">
        <w:rPr>
          <w:rFonts w:ascii="Arial" w:hAnsi="Arial" w:cs="Arial"/>
          <w:lang w:val="es-CR"/>
        </w:rPr>
        <w:t>: Ley de la conservación de la materia (corregir en el texto)</w:t>
      </w:r>
      <w:r>
        <w:rPr>
          <w:rFonts w:ascii="Arial" w:hAnsi="Arial" w:cs="Arial"/>
          <w:lang w:val="es-CR"/>
        </w:rPr>
        <w:t xml:space="preserve">, la lectura de los apartados y el resto de la guía se consideran actividades de exploración.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77BD0971" w14:textId="2CAD3F89" w:rsidR="006268B5" w:rsidRDefault="006268B5" w:rsidP="00FC159B">
      <w:pPr>
        <w:pStyle w:val="ListParagraph"/>
        <w:numPr>
          <w:ilvl w:val="0"/>
          <w:numId w:val="11"/>
        </w:numPr>
        <w:spacing w:line="360" w:lineRule="auto"/>
        <w:jc w:val="both"/>
        <w:rPr>
          <w:rFonts w:ascii="Arial" w:hAnsi="Arial" w:cs="Arial"/>
          <w:lang w:val="es-CR"/>
        </w:rPr>
      </w:pPr>
      <w:r>
        <w:rPr>
          <w:rFonts w:ascii="Arial" w:hAnsi="Arial" w:cs="Arial"/>
          <w:lang w:val="es-CR"/>
        </w:rPr>
        <w:t>Para la Actividad 2 de la pàgina 244, realizar una actividad de f</w:t>
      </w:r>
      <w:r w:rsidRPr="00C7404C">
        <w:rPr>
          <w:rFonts w:ascii="Arial" w:hAnsi="Arial" w:cs="Arial"/>
          <w:color w:val="0000FF"/>
          <w:lang w:val="es-CR"/>
        </w:rPr>
        <w:t>ocalización</w:t>
      </w:r>
      <w:r>
        <w:rPr>
          <w:rFonts w:ascii="Arial" w:hAnsi="Arial" w:cs="Arial"/>
          <w:lang w:val="es-CR"/>
        </w:rPr>
        <w:t xml:space="preserve"> mediante la lluvia de ideas. Leer los apartados, y completar la guía de trabajo como actividad de </w:t>
      </w:r>
      <w:r w:rsidRPr="006268B5">
        <w:rPr>
          <w:rFonts w:ascii="Arial" w:hAnsi="Arial" w:cs="Arial"/>
          <w:color w:val="0000FF"/>
          <w:lang w:val="es-CR"/>
        </w:rPr>
        <w:t>exploración.</w:t>
      </w:r>
      <w:r>
        <w:rPr>
          <w:rFonts w:ascii="Arial" w:hAnsi="Arial" w:cs="Arial"/>
          <w:lang w:val="es-CR"/>
        </w:rPr>
        <w:t xml:space="preserve"> La </w:t>
      </w:r>
      <w:r w:rsidRPr="00685BE6">
        <w:rPr>
          <w:rFonts w:ascii="Arial" w:hAnsi="Arial" w:cs="Arial"/>
          <w:color w:val="0000FF"/>
          <w:lang w:val="es-CR"/>
        </w:rPr>
        <w:t>contrastación</w:t>
      </w:r>
      <w:r>
        <w:rPr>
          <w:rFonts w:ascii="Arial" w:hAnsi="Arial" w:cs="Arial"/>
          <w:lang w:val="es-CR"/>
        </w:rPr>
        <w:t xml:space="preserve"> se debe hacer mediante una plenaria con las respuestas con la supervisión docente.</w:t>
      </w:r>
    </w:p>
    <w:p w14:paraId="0EEC63AB" w14:textId="133FA50A" w:rsidR="00D63CA6" w:rsidRDefault="00D63CA6" w:rsidP="00D63CA6">
      <w:pPr>
        <w:pStyle w:val="ListParagraph"/>
        <w:spacing w:line="360" w:lineRule="auto"/>
        <w:ind w:left="360"/>
        <w:jc w:val="both"/>
        <w:rPr>
          <w:rFonts w:ascii="Arial" w:hAnsi="Arial" w:cs="Arial"/>
          <w:lang w:val="es-CR"/>
        </w:rPr>
      </w:pPr>
      <w:r>
        <w:rPr>
          <w:rFonts w:ascii="Arial" w:hAnsi="Arial" w:cs="Arial"/>
          <w:lang w:val="es-CR"/>
        </w:rPr>
        <w:t>Nota: Corregir las instrucciones de la página 244:</w:t>
      </w:r>
    </w:p>
    <w:p w14:paraId="08BB4480" w14:textId="2AF6A7CC" w:rsidR="00D63CA6" w:rsidRDefault="00D63CA6" w:rsidP="00D63CA6">
      <w:pPr>
        <w:pStyle w:val="ListParagraph"/>
        <w:numPr>
          <w:ilvl w:val="0"/>
          <w:numId w:val="13"/>
        </w:numPr>
        <w:spacing w:line="360" w:lineRule="auto"/>
        <w:jc w:val="both"/>
        <w:rPr>
          <w:rFonts w:ascii="Arial" w:hAnsi="Arial" w:cs="Arial"/>
          <w:lang w:val="es-CR"/>
        </w:rPr>
      </w:pPr>
      <w:r>
        <w:rPr>
          <w:rFonts w:ascii="Arial" w:hAnsi="Arial" w:cs="Arial"/>
          <w:lang w:val="es-CR"/>
        </w:rPr>
        <w:t>Lea los apartados 8.5 a 8.7.</w:t>
      </w:r>
    </w:p>
    <w:p w14:paraId="1E4A7EFE" w14:textId="7C658DA8" w:rsidR="00D63CA6" w:rsidRDefault="00D63CA6" w:rsidP="00D63CA6">
      <w:pPr>
        <w:pStyle w:val="ListParagraph"/>
        <w:numPr>
          <w:ilvl w:val="0"/>
          <w:numId w:val="13"/>
        </w:numPr>
        <w:spacing w:line="360" w:lineRule="auto"/>
        <w:jc w:val="both"/>
        <w:rPr>
          <w:rFonts w:ascii="Arial" w:hAnsi="Arial" w:cs="Arial"/>
          <w:lang w:val="es-CR"/>
        </w:rPr>
      </w:pPr>
      <w:r>
        <w:rPr>
          <w:rFonts w:ascii="Arial" w:hAnsi="Arial" w:cs="Arial"/>
          <w:lang w:val="es-CR"/>
        </w:rPr>
        <w:t>Responda la guía de trabajo.</w:t>
      </w:r>
    </w:p>
    <w:p w14:paraId="57A552C7" w14:textId="5EF85F6A" w:rsidR="00D63CA6" w:rsidRDefault="00D63CA6" w:rsidP="00D63CA6">
      <w:pPr>
        <w:pStyle w:val="ListParagraph"/>
        <w:numPr>
          <w:ilvl w:val="0"/>
          <w:numId w:val="13"/>
        </w:numPr>
        <w:spacing w:line="360" w:lineRule="auto"/>
        <w:jc w:val="both"/>
        <w:rPr>
          <w:rFonts w:ascii="Arial" w:hAnsi="Arial" w:cs="Arial"/>
          <w:lang w:val="es-CR"/>
        </w:rPr>
      </w:pPr>
      <w:r>
        <w:rPr>
          <w:rFonts w:ascii="Arial" w:hAnsi="Arial" w:cs="Arial"/>
          <w:lang w:val="es-CR"/>
        </w:rPr>
        <w:t>Realice una plenaria con las respuestas.</w:t>
      </w:r>
      <w:bookmarkStart w:id="0" w:name="_GoBack"/>
      <w:bookmarkEnd w:id="0"/>
    </w:p>
    <w:p w14:paraId="6CD726FC" w14:textId="14FF7AF9" w:rsidR="00FC159B" w:rsidRDefault="00FC159B" w:rsidP="00FC159B">
      <w:pPr>
        <w:pStyle w:val="ListParagraph"/>
        <w:numPr>
          <w:ilvl w:val="0"/>
          <w:numId w:val="11"/>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46A26B78" w14:textId="7FE4CF3B" w:rsidR="006268B5" w:rsidRDefault="006268B5" w:rsidP="00FC159B">
      <w:pPr>
        <w:pStyle w:val="ListParagraph"/>
        <w:spacing w:line="360" w:lineRule="auto"/>
        <w:ind w:left="360"/>
        <w:jc w:val="both"/>
        <w:rPr>
          <w:rFonts w:ascii="Arial" w:hAnsi="Arial" w:cs="Arial"/>
          <w:lang w:val="es-CR"/>
        </w:rPr>
      </w:pPr>
    </w:p>
    <w:p w14:paraId="48809D86" w14:textId="0E3E3890" w:rsidR="00FF10B0" w:rsidRDefault="00FC159B" w:rsidP="00FF10B0">
      <w:pPr>
        <w:pStyle w:val="ListParagraph"/>
        <w:spacing w:line="360" w:lineRule="auto"/>
        <w:ind w:left="0"/>
        <w:jc w:val="both"/>
        <w:rPr>
          <w:rFonts w:ascii="Arial" w:hAnsi="Arial" w:cs="Arial"/>
          <w:b/>
          <w:color w:val="FF0000"/>
          <w:lang w:val="es-CR"/>
        </w:rPr>
      </w:pPr>
      <w:r>
        <w:rPr>
          <w:rFonts w:ascii="Arial" w:hAnsi="Arial" w:cs="Arial"/>
          <w:b/>
          <w:color w:val="FF0000"/>
          <w:lang w:val="es-CR"/>
        </w:rPr>
        <w:t>Tema 9</w:t>
      </w:r>
      <w:r w:rsidRPr="007F62A4">
        <w:rPr>
          <w:rFonts w:ascii="Arial" w:hAnsi="Arial" w:cs="Arial"/>
          <w:b/>
          <w:color w:val="FF0000"/>
          <w:lang w:val="es-CR"/>
        </w:rPr>
        <w:t>:</w:t>
      </w:r>
      <w:r>
        <w:rPr>
          <w:rFonts w:ascii="Arial" w:hAnsi="Arial" w:cs="Arial"/>
          <w:b/>
          <w:color w:val="FF0000"/>
          <w:lang w:val="es-CR"/>
        </w:rPr>
        <w:t xml:space="preserve"> Estequiometría.</w:t>
      </w:r>
    </w:p>
    <w:p w14:paraId="3EB6ECA8" w14:textId="3EC2D84B" w:rsidR="00FC159B" w:rsidRDefault="00FC159B" w:rsidP="00FC159B">
      <w:pPr>
        <w:pStyle w:val="ListParagraph"/>
        <w:numPr>
          <w:ilvl w:val="0"/>
          <w:numId w:val="12"/>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259, junto con las preguntas orientadoras. Esta figura se encuentra en la carpeta de recursos del tema 9.</w:t>
      </w:r>
    </w:p>
    <w:p w14:paraId="6D68868A" w14:textId="77777777" w:rsidR="00EC0F67" w:rsidRDefault="00FC159B" w:rsidP="00EC0F67">
      <w:pPr>
        <w:pStyle w:val="ListParagraph"/>
        <w:numPr>
          <w:ilvl w:val="0"/>
          <w:numId w:val="11"/>
        </w:numPr>
        <w:spacing w:line="360" w:lineRule="auto"/>
        <w:jc w:val="both"/>
        <w:rPr>
          <w:rFonts w:ascii="Arial" w:hAnsi="Arial" w:cs="Arial"/>
          <w:lang w:val="es-CR"/>
        </w:rPr>
      </w:pPr>
      <w:r>
        <w:rPr>
          <w:rFonts w:ascii="Arial" w:hAnsi="Arial" w:cs="Arial"/>
          <w:lang w:val="es-CR"/>
        </w:rPr>
        <w:t>Para la Actividad 1 de la página 274</w:t>
      </w:r>
      <w:r w:rsidR="00B75D96">
        <w:rPr>
          <w:rFonts w:ascii="Arial" w:hAnsi="Arial" w:cs="Arial"/>
          <w:lang w:val="es-CR"/>
        </w:rPr>
        <w:t xml:space="preserve"> resolver el punto 1 de la guía como actividad de focalización. La observación del video, la lectura de los apartados y la resolución del resto de la </w:t>
      </w:r>
      <w:r w:rsidR="00EC0F67">
        <w:rPr>
          <w:rFonts w:ascii="Arial" w:hAnsi="Arial" w:cs="Arial"/>
          <w:lang w:val="es-CR"/>
        </w:rPr>
        <w:t xml:space="preserve">guía se realizan como actividades de </w:t>
      </w:r>
      <w:r w:rsidR="00EC0F67" w:rsidRPr="007476FF">
        <w:rPr>
          <w:rFonts w:ascii="Arial" w:hAnsi="Arial" w:cs="Arial"/>
          <w:color w:val="0000FF"/>
          <w:lang w:val="es-CR"/>
        </w:rPr>
        <w:t>exploración.</w:t>
      </w:r>
      <w:r w:rsidR="00EC0F67">
        <w:rPr>
          <w:rFonts w:ascii="Arial" w:hAnsi="Arial" w:cs="Arial"/>
          <w:lang w:val="es-CR"/>
        </w:rPr>
        <w:t xml:space="preserve"> La </w:t>
      </w:r>
      <w:r w:rsidR="00EC0F67" w:rsidRPr="00685BE6">
        <w:rPr>
          <w:rFonts w:ascii="Arial" w:hAnsi="Arial" w:cs="Arial"/>
          <w:color w:val="0000FF"/>
          <w:lang w:val="es-CR"/>
        </w:rPr>
        <w:t>contrastación</w:t>
      </w:r>
      <w:r w:rsidR="00EC0F67">
        <w:rPr>
          <w:rFonts w:ascii="Arial" w:hAnsi="Arial" w:cs="Arial"/>
          <w:lang w:val="es-CR"/>
        </w:rPr>
        <w:t xml:space="preserve"> se debe hacer mediante una plenaria con las respuestas con la supervisión docente.</w:t>
      </w:r>
    </w:p>
    <w:p w14:paraId="53F0820C" w14:textId="01018571" w:rsidR="00FC159B" w:rsidRDefault="00EC0F67" w:rsidP="00FC159B">
      <w:pPr>
        <w:pStyle w:val="ListParagraph"/>
        <w:numPr>
          <w:ilvl w:val="0"/>
          <w:numId w:val="12"/>
        </w:numPr>
        <w:spacing w:line="360" w:lineRule="auto"/>
        <w:jc w:val="both"/>
        <w:rPr>
          <w:rFonts w:ascii="Arial" w:hAnsi="Arial" w:cs="Arial"/>
          <w:lang w:val="es-CR"/>
        </w:rPr>
      </w:pPr>
      <w:r>
        <w:rPr>
          <w:rFonts w:ascii="Arial" w:hAnsi="Arial" w:cs="Arial"/>
          <w:lang w:val="es-CR"/>
        </w:rPr>
        <w:t xml:space="preserve">En la Actividad </w:t>
      </w:r>
      <w:r w:rsidR="00032006">
        <w:rPr>
          <w:rFonts w:ascii="Arial" w:hAnsi="Arial" w:cs="Arial"/>
          <w:lang w:val="es-CR"/>
        </w:rPr>
        <w:t xml:space="preserve">2 de la página 278, la observación del video, la lectura de los apartados y la resolución del resto de la guía se realizan como actividades de </w:t>
      </w:r>
      <w:r w:rsidR="00032006" w:rsidRPr="007476FF">
        <w:rPr>
          <w:rFonts w:ascii="Arial" w:hAnsi="Arial" w:cs="Arial"/>
          <w:color w:val="0000FF"/>
          <w:lang w:val="es-CR"/>
        </w:rPr>
        <w:t>exploración</w:t>
      </w:r>
      <w:r w:rsidR="00032006">
        <w:rPr>
          <w:rFonts w:ascii="Arial" w:hAnsi="Arial" w:cs="Arial"/>
          <w:lang w:val="es-CR"/>
        </w:rPr>
        <w:t xml:space="preserve">. La </w:t>
      </w:r>
      <w:r w:rsidR="00032006" w:rsidRPr="00685BE6">
        <w:rPr>
          <w:rFonts w:ascii="Arial" w:hAnsi="Arial" w:cs="Arial"/>
          <w:color w:val="0000FF"/>
          <w:lang w:val="es-CR"/>
        </w:rPr>
        <w:t>contrastación</w:t>
      </w:r>
      <w:r w:rsidR="00032006">
        <w:rPr>
          <w:rFonts w:ascii="Arial" w:hAnsi="Arial" w:cs="Arial"/>
          <w:lang w:val="es-CR"/>
        </w:rPr>
        <w:t xml:space="preserve"> se debe hacer mediante una plenaria con las respuestas con la supervisión docente.</w:t>
      </w:r>
    </w:p>
    <w:p w14:paraId="33999ECA" w14:textId="77777777" w:rsidR="00032006" w:rsidRDefault="00032006" w:rsidP="00032006">
      <w:pPr>
        <w:pStyle w:val="ListParagraph"/>
        <w:numPr>
          <w:ilvl w:val="0"/>
          <w:numId w:val="12"/>
        </w:numPr>
        <w:spacing w:line="360" w:lineRule="auto"/>
        <w:jc w:val="both"/>
        <w:rPr>
          <w:rFonts w:ascii="Arial" w:hAnsi="Arial" w:cs="Arial"/>
          <w:lang w:val="es-CR"/>
        </w:rPr>
      </w:pPr>
      <w:r>
        <w:rPr>
          <w:rFonts w:ascii="Arial" w:hAnsi="Arial" w:cs="Arial"/>
          <w:lang w:val="es-CR"/>
        </w:rPr>
        <w:lastRenderedPageBreak/>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14:paraId="3268F28E" w14:textId="77777777" w:rsidR="00032006" w:rsidRDefault="00032006" w:rsidP="00032006">
      <w:pPr>
        <w:pStyle w:val="ListParagraph"/>
        <w:spacing w:line="360" w:lineRule="auto"/>
        <w:ind w:left="360"/>
        <w:jc w:val="both"/>
        <w:rPr>
          <w:rFonts w:ascii="Arial" w:hAnsi="Arial" w:cs="Arial"/>
          <w:lang w:val="es-CR"/>
        </w:rPr>
      </w:pPr>
    </w:p>
    <w:p w14:paraId="200C3C80" w14:textId="77777777" w:rsidR="00FF10B0" w:rsidRDefault="00FF10B0" w:rsidP="00FF10B0">
      <w:pPr>
        <w:pStyle w:val="ListParagraph"/>
        <w:spacing w:line="360" w:lineRule="auto"/>
        <w:ind w:left="0"/>
        <w:jc w:val="both"/>
        <w:rPr>
          <w:rFonts w:ascii="Arial" w:hAnsi="Arial" w:cs="Arial"/>
          <w:lang w:val="es-CR"/>
        </w:rPr>
      </w:pPr>
    </w:p>
    <w:p w14:paraId="1F653F21" w14:textId="77777777" w:rsidR="00FF10B0" w:rsidRDefault="00FF10B0" w:rsidP="00FF10B0">
      <w:pPr>
        <w:pStyle w:val="ListParagraph"/>
        <w:spacing w:line="360" w:lineRule="auto"/>
        <w:ind w:left="360"/>
        <w:jc w:val="both"/>
        <w:rPr>
          <w:rFonts w:ascii="Arial" w:hAnsi="Arial" w:cs="Arial"/>
          <w:lang w:val="es-CR"/>
        </w:rPr>
      </w:pPr>
    </w:p>
    <w:p w14:paraId="10659B8B" w14:textId="77777777" w:rsidR="008A2C1B" w:rsidRPr="00342A07" w:rsidRDefault="008A2C1B" w:rsidP="00342A07">
      <w:pPr>
        <w:rPr>
          <w:lang w:val="es-CR"/>
        </w:rPr>
      </w:pPr>
    </w:p>
    <w:sectPr w:rsidR="008A2C1B" w:rsidRPr="00342A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659"/>
    <w:multiLevelType w:val="hybridMultilevel"/>
    <w:tmpl w:val="15C0CBF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06A6498"/>
    <w:multiLevelType w:val="hybridMultilevel"/>
    <w:tmpl w:val="D5BC2C30"/>
    <w:lvl w:ilvl="0" w:tplc="AC34EC7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806FDE"/>
    <w:multiLevelType w:val="hybridMultilevel"/>
    <w:tmpl w:val="CB808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9C79D5"/>
    <w:multiLevelType w:val="hybridMultilevel"/>
    <w:tmpl w:val="E42ABE98"/>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A1A4002"/>
    <w:multiLevelType w:val="hybridMultilevel"/>
    <w:tmpl w:val="1CFEA51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412A1F06"/>
    <w:multiLevelType w:val="hybridMultilevel"/>
    <w:tmpl w:val="2E6089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8E4D1D"/>
    <w:multiLevelType w:val="hybridMultilevel"/>
    <w:tmpl w:val="077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E543A"/>
    <w:multiLevelType w:val="hybridMultilevel"/>
    <w:tmpl w:val="061A85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AD72A21"/>
    <w:multiLevelType w:val="hybridMultilevel"/>
    <w:tmpl w:val="3348DEE0"/>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D1E1AA7"/>
    <w:multiLevelType w:val="hybridMultilevel"/>
    <w:tmpl w:val="D5BC2C30"/>
    <w:lvl w:ilvl="0" w:tplc="AC34EC7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0C4935"/>
    <w:multiLevelType w:val="hybridMultilevel"/>
    <w:tmpl w:val="D5BC2C30"/>
    <w:lvl w:ilvl="0" w:tplc="AC34EC7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3712C27"/>
    <w:multiLevelType w:val="hybridMultilevel"/>
    <w:tmpl w:val="E98AE19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D9541D1"/>
    <w:multiLevelType w:val="hybridMultilevel"/>
    <w:tmpl w:val="E95037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2"/>
  </w:num>
  <w:num w:numId="4">
    <w:abstractNumId w:val="5"/>
  </w:num>
  <w:num w:numId="5">
    <w:abstractNumId w:val="1"/>
  </w:num>
  <w:num w:numId="6">
    <w:abstractNumId w:val="9"/>
  </w:num>
  <w:num w:numId="7">
    <w:abstractNumId w:val="3"/>
  </w:num>
  <w:num w:numId="8">
    <w:abstractNumId w:val="7"/>
  </w:num>
  <w:num w:numId="9">
    <w:abstractNumId w:val="0"/>
  </w:num>
  <w:num w:numId="10">
    <w:abstractNumId w:val="4"/>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13"/>
    <w:rsid w:val="0001772A"/>
    <w:rsid w:val="00032006"/>
    <w:rsid w:val="00113E4C"/>
    <w:rsid w:val="001B7C1D"/>
    <w:rsid w:val="002D4ADA"/>
    <w:rsid w:val="00342A07"/>
    <w:rsid w:val="004C4585"/>
    <w:rsid w:val="00551B13"/>
    <w:rsid w:val="006268B5"/>
    <w:rsid w:val="0063691E"/>
    <w:rsid w:val="00685BE6"/>
    <w:rsid w:val="007476FF"/>
    <w:rsid w:val="007F62A4"/>
    <w:rsid w:val="00892936"/>
    <w:rsid w:val="008A2C1B"/>
    <w:rsid w:val="009230CF"/>
    <w:rsid w:val="00B75D96"/>
    <w:rsid w:val="00C03113"/>
    <w:rsid w:val="00C7404C"/>
    <w:rsid w:val="00D57800"/>
    <w:rsid w:val="00D63CA6"/>
    <w:rsid w:val="00DD01C9"/>
    <w:rsid w:val="00E4111F"/>
    <w:rsid w:val="00EC0F67"/>
    <w:rsid w:val="00FC159B"/>
    <w:rsid w:val="00FF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3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13"/>
    <w:rPr>
      <w:rFonts w:ascii="Tahoma" w:hAnsi="Tahoma" w:cs="Tahoma"/>
      <w:sz w:val="16"/>
      <w:szCs w:val="16"/>
    </w:rPr>
  </w:style>
  <w:style w:type="paragraph" w:styleId="ListParagraph">
    <w:name w:val="List Paragraph"/>
    <w:basedOn w:val="Normal"/>
    <w:uiPriority w:val="34"/>
    <w:qFormat/>
    <w:rsid w:val="00C03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13"/>
    <w:rPr>
      <w:rFonts w:ascii="Tahoma" w:hAnsi="Tahoma" w:cs="Tahoma"/>
      <w:sz w:val="16"/>
      <w:szCs w:val="16"/>
    </w:rPr>
  </w:style>
  <w:style w:type="paragraph" w:styleId="ListParagraph">
    <w:name w:val="List Paragraph"/>
    <w:basedOn w:val="Normal"/>
    <w:uiPriority w:val="34"/>
    <w:qFormat/>
    <w:rsid w:val="00C0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Katy</cp:lastModifiedBy>
  <cp:revision>9</cp:revision>
  <dcterms:created xsi:type="dcterms:W3CDTF">2018-02-08T02:04:00Z</dcterms:created>
  <dcterms:modified xsi:type="dcterms:W3CDTF">2018-02-09T00:58:00Z</dcterms:modified>
</cp:coreProperties>
</file>