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41" w:rightFromText="141" w:vertAnchor="page" w:horzAnchor="margin" w:tblpY="1102"/>
        <w:tblW w:w="1415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47"/>
        <w:gridCol w:w="9637"/>
        <w:gridCol w:w="426"/>
        <w:gridCol w:w="1842"/>
      </w:tblGrid>
      <w:tr w:rsidR="00CE176A" w:rsidRPr="00B13E99" w:rsidTr="00EC48DF">
        <w:trPr>
          <w:trHeight w:val="637"/>
        </w:trPr>
        <w:tc>
          <w:tcPr>
            <w:tcW w:w="224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 wp14:anchorId="49FAE6F7" wp14:editId="514775C7">
                  <wp:extent cx="1244009" cy="983554"/>
                  <wp:effectExtent l="0" t="0" r="0" b="7620"/>
                  <wp:docPr id="1026" name="Picture 2" descr="Resultado de imagen de escudo m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 descr="Resultado de imagen de escudo me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009" cy="98355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63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Apple Chancery" w:eastAsia="Times New Roman" w:hAnsi="Apple Chancery" w:cs="Arial"/>
                <w:b/>
                <w:bCs/>
                <w:color w:val="2E74B5" w:themeColor="accent1" w:themeShade="BF"/>
                <w:kern w:val="24"/>
                <w:u w:val="single"/>
                <w:lang w:eastAsia="es-CR"/>
              </w:rPr>
              <w:t>Matriz de Planeamiento Didáctico</w:t>
            </w:r>
          </w:p>
          <w:p w:rsidR="00B13E99" w:rsidRPr="00B13E99" w:rsidRDefault="00B13E99" w:rsidP="00D93453">
            <w:pPr>
              <w:spacing w:after="0" w:line="240" w:lineRule="auto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Dirección Regional de Educación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 xml:space="preserve">San José Central </w:t>
            </w:r>
            <w:r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Centro Educativo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Granadilla Norte de Curridabat</w:t>
            </w:r>
          </w:p>
          <w:p w:rsidR="00B13E99" w:rsidRPr="00B13E99" w:rsidRDefault="00B13E99" w:rsidP="00D93453">
            <w:pPr>
              <w:spacing w:after="0" w:line="240" w:lineRule="auto"/>
              <w:jc w:val="both"/>
              <w:rPr>
                <w:rFonts w:ascii="Arial" w:eastAsia="Times New Roman" w:hAnsi="Arial" w:cs="Arial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Docente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Girlanis Beita Granados</w:t>
            </w:r>
            <w:r w:rsidRPr="00B13E99">
              <w:rPr>
                <w:rFonts w:ascii="Apple Chancery" w:eastAsia="Times New Roman" w:hAnsi="Apple Chancery" w:cs="Arial"/>
                <w:color w:val="538135" w:themeColor="accent6" w:themeShade="BF"/>
                <w:kern w:val="24"/>
                <w:lang w:eastAsia="es-CR"/>
              </w:rPr>
              <w:t xml:space="preserve">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Asignatura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Matemática</w:t>
            </w:r>
          </w:p>
          <w:p w:rsidR="00D975FF" w:rsidRPr="00896F3B" w:rsidRDefault="00B13E99" w:rsidP="00896F3B">
            <w:pPr>
              <w:spacing w:after="0" w:line="240" w:lineRule="auto"/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</w:pP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Nivel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Sexto Grado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       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Período Lectivo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: </w:t>
            </w:r>
            <w:r w:rsidRPr="00B13E99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Primero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u w:val="single"/>
                <w:lang w:eastAsia="es-CR"/>
              </w:rPr>
              <w:t xml:space="preserve">  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         </w:t>
            </w:r>
            <w:r w:rsidRPr="00B13E99">
              <w:rPr>
                <w:rFonts w:ascii="Calibri" w:eastAsia="Times New Roman" w:hAnsi="Calibri" w:cs="Arial"/>
                <w:b/>
                <w:bCs/>
                <w:color w:val="000000" w:themeColor="text1"/>
                <w:kern w:val="24"/>
                <w:lang w:eastAsia="es-CR"/>
              </w:rPr>
              <w:t>Mes</w:t>
            </w: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lang w:eastAsia="es-CR"/>
              </w:rPr>
              <w:t xml:space="preserve">: </w:t>
            </w:r>
            <w:r w:rsidR="00D32FA4">
              <w:rPr>
                <w:rFonts w:ascii="Apple Chancery" w:eastAsia="Times New Roman" w:hAnsi="Apple Chancery" w:cs="Arial"/>
                <w:b/>
                <w:bCs/>
                <w:color w:val="538135" w:themeColor="accent6" w:themeShade="BF"/>
                <w:kern w:val="24"/>
                <w:u w:val="single"/>
                <w:lang w:eastAsia="es-CR"/>
              </w:rPr>
              <w:t>Marzo</w:t>
            </w:r>
          </w:p>
        </w:tc>
        <w:tc>
          <w:tcPr>
            <w:tcW w:w="1842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noProof/>
                <w:color w:val="000000" w:themeColor="text1"/>
                <w:kern w:val="24"/>
                <w:sz w:val="36"/>
                <w:szCs w:val="36"/>
                <w:lang w:eastAsia="es-CR"/>
              </w:rPr>
              <w:drawing>
                <wp:inline distT="0" distB="0" distL="0" distR="0" wp14:anchorId="71EC5474" wp14:editId="0DFA09E6">
                  <wp:extent cx="874643" cy="938119"/>
                  <wp:effectExtent l="0" t="0" r="1905" b="0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864" cy="97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38C6" w:rsidRPr="00B13E99" w:rsidTr="00EC48DF">
        <w:trPr>
          <w:trHeight w:val="637"/>
        </w:trPr>
        <w:tc>
          <w:tcPr>
            <w:tcW w:w="224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Aprendizajes esperados</w:t>
            </w:r>
          </w:p>
        </w:tc>
        <w:tc>
          <w:tcPr>
            <w:tcW w:w="9637" w:type="dxa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Estrategias de mediación               </w:t>
            </w:r>
          </w:p>
        </w:tc>
        <w:tc>
          <w:tcPr>
            <w:tcW w:w="2268" w:type="dxa"/>
            <w:gridSpan w:val="2"/>
            <w:shd w:val="clear" w:color="auto" w:fill="E2F0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Pr="00B13E99" w:rsidRDefault="00B13E99" w:rsidP="00D93453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36"/>
                <w:szCs w:val="36"/>
                <w:lang w:eastAsia="es-CR"/>
              </w:rPr>
            </w:pPr>
            <w:r w:rsidRPr="00B13E99">
              <w:rPr>
                <w:rFonts w:ascii="Calibri" w:eastAsia="Times New Roman" w:hAnsi="Calibri" w:cs="Arial"/>
                <w:color w:val="000000" w:themeColor="text1"/>
                <w:kern w:val="24"/>
                <w:sz w:val="36"/>
                <w:szCs w:val="36"/>
                <w:lang w:eastAsia="es-CR"/>
              </w:rPr>
              <w:t>Indicadores</w:t>
            </w:r>
          </w:p>
        </w:tc>
      </w:tr>
      <w:tr w:rsidR="0096373E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D32FA4" w:rsidRPr="00D32FA4" w:rsidRDefault="006D6E0A" w:rsidP="006D6E0A">
            <w:pPr>
              <w:spacing w:after="0" w:line="200" w:lineRule="exact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r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8. </w:t>
            </w:r>
            <w:r w:rsidR="00D32FA4" w:rsidRPr="00D32FA4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Identificar </w:t>
            </w:r>
            <w:proofErr w:type="spellStart"/>
            <w:r w:rsidR="00D32FA4" w:rsidRPr="00D32FA4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frac</w:t>
            </w:r>
            <w:r w:rsidR="00D32FA4" w:rsidRPr="00D32FA4">
              <w:rPr>
                <w:rFonts w:ascii="Century Gothic" w:eastAsia="Arial" w:hAnsi="Century Gothic" w:cs="Arial"/>
                <w:spacing w:val="1"/>
                <w:sz w:val="24"/>
                <w:szCs w:val="24"/>
                <w:lang w:val="en-US"/>
              </w:rPr>
              <w:t>c</w:t>
            </w:r>
            <w:r w:rsidR="00D32FA4" w:rsidRPr="00D32FA4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io</w:t>
            </w:r>
            <w:r w:rsidR="00D32FA4" w:rsidRPr="00D32FA4">
              <w:rPr>
                <w:rFonts w:ascii="Century Gothic" w:eastAsia="Arial" w:hAnsi="Century Gothic" w:cs="Arial"/>
                <w:spacing w:val="1"/>
                <w:sz w:val="24"/>
                <w:szCs w:val="24"/>
                <w:lang w:val="en-US"/>
              </w:rPr>
              <w:t>n</w:t>
            </w:r>
            <w:r w:rsidR="00D32FA4" w:rsidRPr="00D32FA4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</w:t>
            </w:r>
            <w:proofErr w:type="spellEnd"/>
          </w:p>
          <w:p w:rsidR="00D32FA4" w:rsidRPr="00D32FA4" w:rsidRDefault="00D32FA4" w:rsidP="00D32FA4">
            <w:pPr>
              <w:spacing w:after="0" w:line="240" w:lineRule="auto"/>
              <w:ind w:left="312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  <w:proofErr w:type="spellStart"/>
            <w:proofErr w:type="gramStart"/>
            <w:r w:rsidRPr="00D32FA4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eq</w:t>
            </w:r>
            <w:r w:rsidRPr="00D32FA4">
              <w:rPr>
                <w:rFonts w:ascii="Century Gothic" w:eastAsia="Arial" w:hAnsi="Century Gothic" w:cs="Arial"/>
                <w:spacing w:val="1"/>
                <w:sz w:val="24"/>
                <w:szCs w:val="24"/>
                <w:lang w:val="en-US"/>
              </w:rPr>
              <w:t>u</w:t>
            </w:r>
            <w:r w:rsidRPr="00D32FA4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iva</w:t>
            </w:r>
            <w:r w:rsidRPr="00D32FA4">
              <w:rPr>
                <w:rFonts w:ascii="Century Gothic" w:eastAsia="Arial" w:hAnsi="Century Gothic" w:cs="Arial"/>
                <w:spacing w:val="1"/>
                <w:sz w:val="24"/>
                <w:szCs w:val="24"/>
                <w:lang w:val="en-US"/>
              </w:rPr>
              <w:t>l</w:t>
            </w:r>
            <w:r w:rsidRPr="00D32FA4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entes</w:t>
            </w:r>
            <w:proofErr w:type="spellEnd"/>
            <w:proofErr w:type="gramEnd"/>
            <w:r w:rsidRPr="00D32FA4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D32FA4" w:rsidRDefault="00D32FA4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C2347D" w:rsidRPr="00D32FA4" w:rsidRDefault="00C2347D" w:rsidP="00D32FA4">
            <w:pPr>
              <w:spacing w:before="11" w:after="0" w:line="200" w:lineRule="exact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FB535A" w:rsidRPr="006D6E0A" w:rsidRDefault="00D32FA4" w:rsidP="00D32FA4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  <w:r w:rsidRPr="006D6E0A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9.</w:t>
            </w:r>
            <w:r w:rsidRPr="006D6E0A">
              <w:rPr>
                <w:rFonts w:ascii="Century Gothic" w:eastAsia="Arial" w:hAnsi="Century Gothic" w:cs="Arial"/>
                <w:spacing w:val="1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E0A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Simplifi</w:t>
            </w:r>
            <w:r w:rsidRPr="006D6E0A">
              <w:rPr>
                <w:rFonts w:ascii="Century Gothic" w:eastAsia="Arial" w:hAnsi="Century Gothic" w:cs="Arial"/>
                <w:spacing w:val="1"/>
                <w:sz w:val="24"/>
                <w:szCs w:val="24"/>
                <w:lang w:val="en-US"/>
              </w:rPr>
              <w:t>c</w:t>
            </w:r>
            <w:r w:rsidRPr="006D6E0A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ar</w:t>
            </w:r>
            <w:proofErr w:type="spellEnd"/>
            <w:r w:rsidRPr="006D6E0A">
              <w:rPr>
                <w:rFonts w:ascii="Century Gothic" w:eastAsia="Arial" w:hAnsi="Century Gothic" w:cs="Arial"/>
                <w:spacing w:val="2"/>
                <w:sz w:val="24"/>
                <w:szCs w:val="24"/>
                <w:lang w:val="en-US"/>
              </w:rPr>
              <w:t xml:space="preserve"> </w:t>
            </w:r>
            <w:r w:rsidRPr="006D6E0A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y</w:t>
            </w:r>
            <w:r w:rsidRPr="006D6E0A">
              <w:rPr>
                <w:rFonts w:ascii="Century Gothic" w:eastAsia="Arial" w:hAnsi="Century Gothic" w:cs="Arial"/>
                <w:spacing w:val="-1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E0A">
              <w:rPr>
                <w:rFonts w:ascii="Century Gothic" w:eastAsia="Arial" w:hAnsi="Century Gothic" w:cs="Arial"/>
                <w:spacing w:val="1"/>
                <w:sz w:val="24"/>
                <w:szCs w:val="24"/>
                <w:lang w:val="en-US"/>
              </w:rPr>
              <w:t>a</w:t>
            </w:r>
            <w:r w:rsidRPr="006D6E0A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mplificar</w:t>
            </w:r>
            <w:proofErr w:type="spellEnd"/>
            <w:r w:rsidRPr="006D6E0A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D6E0A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fraccio</w:t>
            </w:r>
            <w:r w:rsidRPr="006D6E0A">
              <w:rPr>
                <w:rFonts w:ascii="Century Gothic" w:eastAsia="Arial" w:hAnsi="Century Gothic" w:cs="Arial"/>
                <w:spacing w:val="1"/>
                <w:sz w:val="24"/>
                <w:szCs w:val="24"/>
                <w:lang w:val="en-US"/>
              </w:rPr>
              <w:t>n</w:t>
            </w:r>
            <w:r w:rsidRPr="006D6E0A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es</w:t>
            </w:r>
            <w:proofErr w:type="spellEnd"/>
            <w:r w:rsidRPr="006D6E0A"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  <w:t>.</w:t>
            </w:r>
          </w:p>
          <w:p w:rsidR="00FB535A" w:rsidRPr="006D6E0A" w:rsidRDefault="00FB535A" w:rsidP="00FB535A">
            <w:pPr>
              <w:spacing w:after="0" w:line="222" w:lineRule="exact"/>
              <w:ind w:right="-20"/>
              <w:rPr>
                <w:rFonts w:ascii="Century Gothic" w:eastAsia="Times New Roman" w:hAnsi="Century Gothic" w:cs="Times New Roman"/>
                <w:sz w:val="24"/>
                <w:szCs w:val="24"/>
                <w:lang w:val="en-US"/>
              </w:rPr>
            </w:pPr>
          </w:p>
          <w:p w:rsidR="00FB535A" w:rsidRPr="006D6E0A" w:rsidRDefault="00FB535A" w:rsidP="00FB535A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Pr="00D605A9" w:rsidRDefault="003C0271" w:rsidP="00FB535A">
            <w:pPr>
              <w:spacing w:after="0" w:line="222" w:lineRule="exact"/>
              <w:ind w:right="-20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 Para generar las cond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iciones neces</w:t>
            </w:r>
            <w:r w:rsidR="00896F3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arias para identificar las fracciones equivalentes y simplificar y amplificar fracciones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pueden realizarse actividades como</w:t>
            </w:r>
            <w:r w:rsidR="00896F3B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las siguientes:</w:t>
            </w:r>
          </w:p>
          <w:p w:rsidR="00A3472F" w:rsidRDefault="00A3472F" w:rsidP="00A3472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La docente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proyecta el video </w:t>
            </w:r>
          </w:p>
          <w:p w:rsidR="00A3472F" w:rsidRDefault="00EC48DF" w:rsidP="00A3472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7" w:history="1">
              <w:r w:rsidR="00A3472F" w:rsidRPr="00CA4837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https://www.youtube.com/watch?v=mBCBu4fpH20</w:t>
              </w:r>
            </w:hyperlink>
          </w:p>
          <w:p w:rsidR="00A3472F" w:rsidRDefault="00A3472F" w:rsidP="00A3472F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Fracciones equivalentes</w:t>
            </w:r>
          </w:p>
          <w:p w:rsidR="00A3472F" w:rsidRDefault="00A3472F" w:rsidP="00A3472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luego de observar el video lo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estudiantes comentan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 observado y determinan lo que son las fracciones equivalente tanto gráficamente como simbólicamente</w:t>
            </w:r>
          </w:p>
          <w:p w:rsidR="00D9049F" w:rsidRDefault="00D9049F" w:rsidP="00A3472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D9049F" w:rsidRPr="00D605A9" w:rsidRDefault="00D9049F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270" w:dyaOrig="22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3.5pt;height:111pt" o:ole="">
                  <v:imagedata r:id="rId8" o:title=""/>
                </v:shape>
                <o:OLEObject Type="Embed" ProgID="PBrush" ShapeID="_x0000_i1025" DrawAspect="Content" ObjectID="_1548443466" r:id="rId9"/>
              </w:object>
            </w:r>
          </w:p>
          <w:p w:rsidR="00D9049F" w:rsidRPr="00D605A9" w:rsidRDefault="00D9049F" w:rsidP="00D9049F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A3472F" w:rsidRPr="00A3472F" w:rsidRDefault="00A3472F" w:rsidP="00FB535A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 w:rsidR="00D9049F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381478" w:rsidRDefault="00D9049F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¿Cuáles son las fracciones equivalentes de cada uno de los ejemplos?</w:t>
            </w:r>
          </w:p>
          <w:p w:rsidR="00D9049F" w:rsidRDefault="00D9049F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¿Cuál estrategia utilizo para resolverlo?</w:t>
            </w:r>
          </w:p>
          <w:p w:rsidR="00D9049F" w:rsidRDefault="00D9049F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demostrar la estrategia que utilizo? (únicamente un voluntario)</w:t>
            </w:r>
          </w:p>
          <w:p w:rsidR="00B4103E" w:rsidRDefault="00B4103E" w:rsidP="00FB535A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FB535A" w:rsidRDefault="00FB535A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B4103E" w:rsidRDefault="00B4103E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4103E" w:rsidRDefault="00B4103E" w:rsidP="00FB535A">
            <w:pPr>
              <w:spacing w:after="0" w:line="240" w:lineRule="auto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16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 xml:space="preserve">,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24</m:t>
                  </m:r>
                </m:den>
              </m:f>
            </m:oMath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           </w:t>
            </w:r>
            <w:r>
              <w:rPr>
                <w:rFonts w:ascii="Comic Sans MS" w:eastAsiaTheme="minorEastAsia" w:hAnsi="Comic Sans MS"/>
                <w:sz w:val="20"/>
                <w:szCs w:val="20"/>
              </w:rPr>
              <w:t>b</w:t>
            </w:r>
            <w:r>
              <w:rPr>
                <w:rFonts w:ascii="Comic Sans MS" w:hAnsi="Comic Sans MS"/>
                <w:sz w:val="20"/>
                <w:szCs w:val="20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3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15</m:t>
                  </m:r>
                </m:den>
              </m:f>
              <m:r>
                <w:rPr>
                  <w:rFonts w:ascii="Cambria Math" w:hAnsi="Cambria Math"/>
                  <w:sz w:val="28"/>
                  <w:szCs w:val="28"/>
                </w:rPr>
                <m:t>,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25</m:t>
                  </m:r>
                </m:den>
              </m:f>
            </m:oMath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 </w:t>
            </w:r>
          </w:p>
          <w:p w:rsidR="00B4103E" w:rsidRDefault="00B4103E" w:rsidP="00FB535A">
            <w:pPr>
              <w:spacing w:after="0" w:line="240" w:lineRule="auto"/>
              <w:rPr>
                <w:rFonts w:ascii="Comic Sans MS" w:eastAsiaTheme="minorEastAsia" w:hAnsi="Comic Sans MS"/>
                <w:sz w:val="28"/>
                <w:szCs w:val="28"/>
              </w:rPr>
            </w:pPr>
          </w:p>
          <w:p w:rsidR="00585244" w:rsidRDefault="00B4103E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demuestra en la pizarra en forma gráfica y simbólica y luego definen el concepto de facciones equivalentes</w:t>
            </w:r>
          </w:p>
          <w:p w:rsidR="00B4103E" w:rsidRDefault="00B4103E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285" w:dyaOrig="6645">
                <v:shape id="_x0000_i1026" type="#_x0000_t75" style="width:435pt;height:332.25pt" o:ole="">
                  <v:imagedata r:id="rId10" o:title=""/>
                </v:shape>
                <o:OLEObject Type="Embed" ProgID="PBrush" ShapeID="_x0000_i1026" DrawAspect="Content" ObjectID="_1548443467" r:id="rId11"/>
              </w:object>
            </w:r>
          </w:p>
          <w:p w:rsidR="00381478" w:rsidRPr="00D605A9" w:rsidRDefault="00381478" w:rsidP="00FB535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EC7C13" w:rsidRDefault="003C0271" w:rsidP="007241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                                               </w:t>
            </w:r>
          </w:p>
          <w:p w:rsidR="00A77019" w:rsidRDefault="00A77019" w:rsidP="007241C2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A0673" w:rsidRDefault="00CA0673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Utilizando un celular  con acceso a internet, </w:t>
            </w:r>
            <w:proofErr w:type="spellStart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youtube</w:t>
            </w:r>
            <w:proofErr w:type="spell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, los estudiantes observaran en subgrupos de tres, el video </w:t>
            </w:r>
          </w:p>
          <w:p w:rsidR="00CA0673" w:rsidRDefault="00EC48DF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12" w:history="1">
              <w:r w:rsidR="00CA0673" w:rsidRPr="00CA4837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https://www.youtube.com/watch?v=kNpoD4RgndE</w:t>
              </w:r>
            </w:hyperlink>
          </w:p>
          <w:p w:rsidR="00CA0673" w:rsidRPr="00CA0673" w:rsidRDefault="00CA0673" w:rsidP="00B4103E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 w:rsidRPr="00CA0673">
              <w:rPr>
                <w:rFonts w:ascii="Century Gothic" w:hAnsi="Century Gothic" w:cs="Arial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FRACCIONES EQUIVALENTES (amplificación y simplificación)</w:t>
            </w:r>
          </w:p>
          <w:p w:rsidR="00B4103E" w:rsidRDefault="00B4103E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luego de observar el video lo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estudiantes comentan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="00025CB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 observado y determinan los procedimientos para amplificar y simplificar fracciones,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simbólicamente</w:t>
            </w:r>
            <w:r w:rsidR="00025CB2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B4103E" w:rsidRDefault="00B4103E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4103E" w:rsidRDefault="00B4103E" w:rsidP="00B4103E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B4103E" w:rsidRPr="00D605A9" w:rsidRDefault="00EC48DF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270" w:dyaOrig="1470">
                <v:shape id="_x0000_i1027" type="#_x0000_t75" style="width:434.25pt;height:73.5pt" o:ole="">
                  <v:imagedata r:id="rId13" o:title=""/>
                </v:shape>
                <o:OLEObject Type="Embed" ProgID="PBrush" ShapeID="_x0000_i1027" DrawAspect="Content" ObjectID="_1548443468" r:id="rId14"/>
              </w:object>
            </w:r>
          </w:p>
          <w:p w:rsidR="00B4103E" w:rsidRPr="00D605A9" w:rsidRDefault="00B4103E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B4103E" w:rsidRPr="00A3472F" w:rsidRDefault="00B4103E" w:rsidP="00B4103E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B4103E" w:rsidRDefault="00B4103E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025CB2" w:rsidRDefault="00025CB2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¿Cuáles es la fracción que le resulta a cada uno de los ejemplos luego de amplificarlo la cantidad de veces que le indican?</w:t>
            </w:r>
          </w:p>
          <w:p w:rsidR="00025CB2" w:rsidRDefault="00025CB2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¿Se pueden esas fracciones representar gráficamente?</w:t>
            </w:r>
          </w:p>
          <w:p w:rsidR="00B4103E" w:rsidRDefault="00B4103E" w:rsidP="00B4103E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4103E" w:rsidRDefault="00B4103E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CC0CE4" w:rsidRDefault="00CC0CE4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C0CE4" w:rsidRDefault="00CC0CE4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20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32</m:t>
                  </m:r>
                </m:den>
              </m:f>
            </m:oMath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           </w:t>
            </w:r>
            <w:r>
              <w:rPr>
                <w:rFonts w:ascii="Comic Sans MS" w:eastAsiaTheme="minorEastAsia" w:hAnsi="Comic Sans MS"/>
                <w:sz w:val="20"/>
                <w:szCs w:val="20"/>
              </w:rPr>
              <w:t>b</w:t>
            </w:r>
            <w:r>
              <w:rPr>
                <w:rFonts w:ascii="Comic Sans MS" w:hAnsi="Comic Sans MS"/>
                <w:sz w:val="20"/>
                <w:szCs w:val="20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56</m:t>
                  </m:r>
                </m:den>
              </m:f>
            </m:oMath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            </w:t>
            </w:r>
            <w:r>
              <w:rPr>
                <w:rFonts w:ascii="Comic Sans MS" w:hAnsi="Comic Sans MS"/>
                <w:sz w:val="20"/>
                <w:szCs w:val="20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40</m:t>
                  </m:r>
                </m:den>
              </m:f>
            </m:oMath>
          </w:p>
          <w:p w:rsidR="00B4103E" w:rsidRDefault="00B4103E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B4103E" w:rsidRDefault="002E3057" w:rsidP="00B4103E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niños demuestran en la </w:t>
            </w:r>
            <w:r w:rsidR="00B4103E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pizarra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 resolución de los ejercicios propuestos.</w:t>
            </w:r>
          </w:p>
          <w:p w:rsidR="003C0271" w:rsidRDefault="002E3057" w:rsidP="00B4103E">
            <w:pPr>
              <w:spacing w:after="0" w:line="240" w:lineRule="auto"/>
            </w:pPr>
            <w:r>
              <w:object w:dxaOrig="8880" w:dyaOrig="6030">
                <v:shape id="_x0000_i1028" type="#_x0000_t75" style="width:444pt;height:301.5pt" o:ole="">
                  <v:imagedata r:id="rId15" o:title=""/>
                </v:shape>
                <o:OLEObject Type="Embed" ProgID="PBrush" ShapeID="_x0000_i1028" DrawAspect="Content" ObjectID="_1548443469" r:id="rId16"/>
              </w:object>
            </w:r>
          </w:p>
          <w:p w:rsidR="002E3057" w:rsidRDefault="002E3057" w:rsidP="00B4103E">
            <w:pPr>
              <w:spacing w:after="0" w:line="240" w:lineRule="auto"/>
            </w:pPr>
            <w:r>
              <w:t xml:space="preserve">Explican en forma oral </w:t>
            </w:r>
            <w:r w:rsidR="001D3D21">
              <w:t>el significado de amplificación</w:t>
            </w:r>
            <w:r>
              <w:t xml:space="preserve"> con el apoyo visual del concepto.</w:t>
            </w:r>
          </w:p>
          <w:p w:rsidR="002E3057" w:rsidRDefault="002E3057" w:rsidP="00B4103E">
            <w:pPr>
              <w:spacing w:after="0" w:line="240" w:lineRule="auto"/>
            </w:pPr>
          </w:p>
          <w:p w:rsidR="002E3057" w:rsidRDefault="002E3057" w:rsidP="00B4103E">
            <w:pPr>
              <w:spacing w:after="0" w:line="240" w:lineRule="auto"/>
            </w:pPr>
          </w:p>
          <w:p w:rsidR="002E3057" w:rsidRDefault="002E3057" w:rsidP="00B4103E">
            <w:pPr>
              <w:spacing w:after="0" w:line="240" w:lineRule="auto"/>
            </w:pPr>
          </w:p>
          <w:p w:rsidR="002E3057" w:rsidRDefault="002E3057" w:rsidP="002E3057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2E3057" w:rsidRPr="00D605A9" w:rsidRDefault="002E3057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7830" w:dyaOrig="1575">
                <v:shape id="_x0000_i1029" type="#_x0000_t75" style="width:391.5pt;height:78.75pt" o:ole="">
                  <v:imagedata r:id="rId17" o:title=""/>
                </v:shape>
                <o:OLEObject Type="Embed" ProgID="PBrush" ShapeID="_x0000_i1029" DrawAspect="Content" ObjectID="_1548443470" r:id="rId18"/>
              </w:object>
            </w:r>
          </w:p>
          <w:p w:rsidR="002E3057" w:rsidRPr="00D605A9" w:rsidRDefault="002E3057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2E3057" w:rsidRPr="00A3472F" w:rsidRDefault="002E3057" w:rsidP="002E3057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</w:p>
          <w:p w:rsidR="002E3057" w:rsidRDefault="002E3057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2E3057" w:rsidRDefault="00C87E27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¿Cuál</w:t>
            </w:r>
            <w:r w:rsidR="002E30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es la fracción que le resulta a cada uno de lo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ejemplos luego de simplificar</w:t>
            </w:r>
            <w:r w:rsidR="002E30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 cantidad de veces que le indican?</w:t>
            </w:r>
          </w:p>
          <w:p w:rsidR="002E3057" w:rsidRDefault="002E3057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¿Se pueden esas fracciones representar gráficamente?</w:t>
            </w:r>
          </w:p>
          <w:p w:rsidR="002E3057" w:rsidRDefault="002E3057" w:rsidP="002E3057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2E3057" w:rsidRDefault="002E3057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C87E27" w:rsidRDefault="00C87E27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87E27" w:rsidRDefault="00C87E27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omic Sans MS" w:hAnsi="Comic Sans MS"/>
                <w:sz w:val="20"/>
                <w:szCs w:val="20"/>
              </w:rPr>
              <w:t xml:space="preserve">a)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</m:t>
                  </m:r>
                </m:den>
              </m:f>
            </m:oMath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     </w:t>
            </w:r>
            <w:r>
              <w:rPr>
                <w:rFonts w:ascii="Comic Sans MS" w:eastAsiaTheme="minorEastAsia" w:hAnsi="Comic Sans MS"/>
                <w:sz w:val="20"/>
                <w:szCs w:val="20"/>
              </w:rPr>
              <w:t>b</w:t>
            </w:r>
            <w:r>
              <w:rPr>
                <w:rFonts w:ascii="Comic Sans MS" w:hAnsi="Comic Sans MS"/>
                <w:sz w:val="20"/>
                <w:szCs w:val="20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725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832</m:t>
                  </m:r>
                </m:den>
              </m:f>
            </m:oMath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      </w:t>
            </w:r>
            <w:r>
              <w:rPr>
                <w:rFonts w:ascii="Comic Sans MS" w:hAnsi="Comic Sans MS"/>
                <w:sz w:val="20"/>
                <w:szCs w:val="20"/>
              </w:rPr>
              <w:t xml:space="preserve">c)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188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231</m:t>
                  </m:r>
                </m:den>
              </m:f>
            </m:oMath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       </w:t>
            </w:r>
            <w:r>
              <w:rPr>
                <w:rFonts w:ascii="Comic Sans MS" w:eastAsiaTheme="minorEastAsia" w:hAnsi="Comic Sans MS"/>
                <w:sz w:val="20"/>
                <w:szCs w:val="20"/>
              </w:rPr>
              <w:t>d</w:t>
            </w:r>
            <w:r>
              <w:rPr>
                <w:rFonts w:ascii="Comic Sans MS" w:hAnsi="Comic Sans MS"/>
                <w:sz w:val="20"/>
                <w:szCs w:val="20"/>
              </w:rPr>
              <w:t xml:space="preserve">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5</m:t>
                  </m:r>
                </m:num>
                <m:den>
                  <m:r>
                    <w:rPr>
                      <w:rFonts w:ascii="Cambria Math" w:hAnsi="Cambria Math"/>
                      <w:sz w:val="28"/>
                      <w:szCs w:val="28"/>
                    </w:rPr>
                    <m:t>6</m:t>
                  </m:r>
                </m:den>
              </m:f>
            </m:oMath>
          </w:p>
          <w:p w:rsidR="002E3057" w:rsidRDefault="002E3057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87E27" w:rsidRDefault="00C87E27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2E3057" w:rsidRDefault="002E3057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2E3057" w:rsidRDefault="001D3D21" w:rsidP="001D3D2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</w:t>
            </w:r>
            <w:r w:rsidR="002E3057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demuestran en la  pizarra la resolución de los ejercicios propuestos.</w:t>
            </w:r>
          </w:p>
          <w:p w:rsidR="001D3D21" w:rsidRPr="001D3D21" w:rsidRDefault="001D3D21" w:rsidP="001D3D21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Haciendo la debida comprobación, cada uno en su cuaderno</w:t>
            </w:r>
          </w:p>
          <w:p w:rsidR="002E3057" w:rsidRDefault="002E3057" w:rsidP="002E3057">
            <w:pPr>
              <w:spacing w:after="0" w:line="240" w:lineRule="auto"/>
              <w:rPr>
                <w:rFonts w:ascii="Century Gothic" w:hAnsi="Century Gothic"/>
              </w:rPr>
            </w:pPr>
            <w:r w:rsidRPr="001D3D21">
              <w:rPr>
                <w:rFonts w:ascii="Century Gothic" w:hAnsi="Century Gothic"/>
              </w:rPr>
              <w:t>Explican en forma oral el significado de simplificación con el apoyo visual del concepto.</w:t>
            </w:r>
          </w:p>
          <w:p w:rsidR="001D3D21" w:rsidRDefault="001D3D21" w:rsidP="002E3057">
            <w:pPr>
              <w:spacing w:after="0" w:line="240" w:lineRule="auto"/>
            </w:pPr>
            <w:r>
              <w:object w:dxaOrig="10050" w:dyaOrig="3255">
                <v:shape id="_x0000_i1030" type="#_x0000_t75" style="width:449.25pt;height:162.75pt" o:ole="">
                  <v:imagedata r:id="rId19" o:title=""/>
                </v:shape>
                <o:OLEObject Type="Embed" ProgID="PBrush" ShapeID="_x0000_i1030" DrawAspect="Content" ObjectID="_1548443471" r:id="rId20"/>
              </w:object>
            </w:r>
          </w:p>
          <w:p w:rsidR="001D3D21" w:rsidRDefault="001D3D21" w:rsidP="002E3057">
            <w:pPr>
              <w:spacing w:after="0" w:line="240" w:lineRule="auto"/>
            </w:pPr>
          </w:p>
          <w:p w:rsidR="001D3D21" w:rsidRDefault="001D3D21" w:rsidP="002E3057">
            <w:pPr>
              <w:spacing w:after="0" w:line="240" w:lineRule="auto"/>
            </w:pPr>
          </w:p>
          <w:p w:rsidR="001D3D21" w:rsidRDefault="001D3D21" w:rsidP="002E3057">
            <w:pPr>
              <w:spacing w:after="0" w:line="240" w:lineRule="auto"/>
            </w:pPr>
            <w:r>
              <w:object w:dxaOrig="9870" w:dyaOrig="4005">
                <v:shape id="_x0000_i1031" type="#_x0000_t75" style="width:444pt;height:200.25pt" o:ole="">
                  <v:imagedata r:id="rId21" o:title=""/>
                </v:shape>
                <o:OLEObject Type="Embed" ProgID="PBrush" ShapeID="_x0000_i1031" DrawAspect="Content" ObjectID="_1548443472" r:id="rId22"/>
              </w:object>
            </w:r>
          </w:p>
          <w:p w:rsidR="001D3D21" w:rsidRDefault="001D3D21" w:rsidP="002E3057">
            <w:pPr>
              <w:spacing w:after="0" w:line="240" w:lineRule="auto"/>
              <w:rPr>
                <w:rFonts w:ascii="Century Gothic" w:hAnsi="Century Gothic"/>
              </w:rPr>
            </w:pPr>
            <w:r w:rsidRPr="001D3D21">
              <w:rPr>
                <w:rFonts w:ascii="Century Gothic" w:hAnsi="Century Gothic"/>
              </w:rPr>
              <w:t xml:space="preserve">La profesora hace una breve explicación de lo que es la “fracción canónica” o </w:t>
            </w:r>
            <w:r>
              <w:rPr>
                <w:rFonts w:ascii="Century Gothic" w:hAnsi="Century Gothic"/>
              </w:rPr>
              <w:t>“</w:t>
            </w:r>
            <w:r w:rsidRPr="001D3D21">
              <w:rPr>
                <w:rFonts w:ascii="Century Gothic" w:hAnsi="Century Gothic"/>
              </w:rPr>
              <w:t>fracción irreductible</w:t>
            </w:r>
            <w:r>
              <w:rPr>
                <w:rFonts w:ascii="Century Gothic" w:hAnsi="Century Gothic"/>
              </w:rPr>
              <w:t>”.</w:t>
            </w:r>
          </w:p>
          <w:p w:rsidR="001D3D21" w:rsidRDefault="001D3D21" w:rsidP="002E3057">
            <w:pPr>
              <w:spacing w:after="0" w:line="240" w:lineRule="auto"/>
              <w:rPr>
                <w:rFonts w:ascii="Century Gothic" w:hAnsi="Century Gothic"/>
              </w:rPr>
            </w:pPr>
          </w:p>
          <w:p w:rsidR="001D3D21" w:rsidRDefault="001D3D21" w:rsidP="002E3057">
            <w:pPr>
              <w:spacing w:after="0" w:line="240" w:lineRule="auto"/>
              <w:rPr>
                <w:rFonts w:ascii="Century Gothic" w:hAnsi="Century Gothic"/>
              </w:rPr>
            </w:pPr>
          </w:p>
          <w:p w:rsidR="001D3D21" w:rsidRPr="001D3D21" w:rsidRDefault="001D3D21" w:rsidP="002E3057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3C0271" w:rsidRDefault="001D3D2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 </w:t>
            </w:r>
            <w:r w:rsidR="00A7701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Identifico fracciones equivalentes por medio de una serie de diez ejercicios </w:t>
            </w:r>
            <w:proofErr w:type="gramStart"/>
            <w:r w:rsidR="00A7701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relacionadas</w:t>
            </w:r>
            <w:proofErr w:type="gramEnd"/>
            <w:r w:rsidR="00A77019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con el entorno.</w:t>
            </w: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Simplifico y amplifico fracciones por medio de una práctica  de diez ejercicios, dada por mi profesora.</w:t>
            </w: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Reconozco las reglas de la simplificación y amplificación de fracciones en ejercicios escritos en mi cuaderno de trabajo</w:t>
            </w: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Default="00A77019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3C0271" w:rsidRDefault="003C0271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</w:tc>
      </w:tr>
      <w:tr w:rsidR="00C2347D" w:rsidRPr="00D605A9" w:rsidTr="00EC48DF">
        <w:trPr>
          <w:trHeight w:val="7149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347D" w:rsidRPr="00C2347D" w:rsidRDefault="00C2347D" w:rsidP="006D6E0A">
            <w:pPr>
              <w:spacing w:after="0" w:line="200" w:lineRule="exact"/>
              <w:rPr>
                <w:rFonts w:ascii="Century Gothic" w:eastAsia="Arial" w:hAnsi="Century Gothic" w:cs="Arial"/>
              </w:rPr>
            </w:pPr>
            <w:r w:rsidRPr="00C2347D">
              <w:rPr>
                <w:rFonts w:ascii="Century Gothic" w:eastAsia="Arial" w:hAnsi="Century Gothic" w:cs="Arial"/>
              </w:rPr>
              <w:lastRenderedPageBreak/>
              <w:t>10. Multip</w:t>
            </w:r>
            <w:r w:rsidRPr="00C2347D">
              <w:rPr>
                <w:rFonts w:ascii="Century Gothic" w:eastAsia="Arial" w:hAnsi="Century Gothic" w:cs="Arial"/>
                <w:spacing w:val="1"/>
              </w:rPr>
              <w:t>l</w:t>
            </w:r>
            <w:r w:rsidRPr="00C2347D">
              <w:rPr>
                <w:rFonts w:ascii="Century Gothic" w:eastAsia="Arial" w:hAnsi="Century Gothic" w:cs="Arial"/>
              </w:rPr>
              <w:t>icar</w:t>
            </w:r>
            <w:r w:rsidRPr="00C2347D">
              <w:rPr>
                <w:rFonts w:ascii="Century Gothic" w:eastAsia="Arial" w:hAnsi="Century Gothic" w:cs="Arial"/>
                <w:spacing w:val="2"/>
              </w:rPr>
              <w:t xml:space="preserve"> </w:t>
            </w:r>
            <w:r w:rsidRPr="00C2347D">
              <w:rPr>
                <w:rFonts w:ascii="Century Gothic" w:eastAsia="Arial" w:hAnsi="Century Gothic" w:cs="Arial"/>
              </w:rPr>
              <w:t>y</w:t>
            </w:r>
            <w:r w:rsidRPr="00C2347D">
              <w:rPr>
                <w:rFonts w:ascii="Century Gothic" w:eastAsia="Arial" w:hAnsi="Century Gothic" w:cs="Arial"/>
                <w:spacing w:val="-1"/>
              </w:rPr>
              <w:t xml:space="preserve"> </w:t>
            </w:r>
            <w:r w:rsidRPr="00C2347D">
              <w:rPr>
                <w:rFonts w:ascii="Century Gothic" w:eastAsia="Arial" w:hAnsi="Century Gothic" w:cs="Arial"/>
              </w:rPr>
              <w:t>d</w:t>
            </w:r>
            <w:r w:rsidRPr="00C2347D">
              <w:rPr>
                <w:rFonts w:ascii="Century Gothic" w:eastAsia="Arial" w:hAnsi="Century Gothic" w:cs="Arial"/>
                <w:spacing w:val="1"/>
              </w:rPr>
              <w:t>i</w:t>
            </w:r>
            <w:r w:rsidRPr="00C2347D">
              <w:rPr>
                <w:rFonts w:ascii="Century Gothic" w:eastAsia="Arial" w:hAnsi="Century Gothic" w:cs="Arial"/>
              </w:rPr>
              <w:t>vidir fracciones.</w:t>
            </w:r>
          </w:p>
          <w:p w:rsidR="00C2347D" w:rsidRPr="00C2347D" w:rsidRDefault="00C2347D" w:rsidP="006D6E0A">
            <w:pPr>
              <w:spacing w:after="0" w:line="200" w:lineRule="exact"/>
              <w:rPr>
                <w:rFonts w:ascii="Century Gothic" w:eastAsia="Arial" w:hAnsi="Century Gothic" w:cs="Arial"/>
              </w:rPr>
            </w:pPr>
          </w:p>
          <w:p w:rsidR="00C2347D" w:rsidRPr="00C2347D" w:rsidRDefault="00C2347D" w:rsidP="00C2347D">
            <w:pPr>
              <w:tabs>
                <w:tab w:val="left" w:pos="380"/>
              </w:tabs>
              <w:spacing w:after="0" w:line="180" w:lineRule="exact"/>
              <w:ind w:left="387" w:right="294" w:hanging="284"/>
              <w:rPr>
                <w:rFonts w:ascii="Century Gothic" w:eastAsia="Arial" w:hAnsi="Century Gothic" w:cs="Arial"/>
                <w:b/>
                <w:lang w:val="en-US"/>
              </w:rPr>
            </w:pPr>
            <w:proofErr w:type="spellStart"/>
            <w:r w:rsidRPr="00C2347D">
              <w:rPr>
                <w:rFonts w:ascii="Century Gothic" w:eastAsia="Arial" w:hAnsi="Century Gothic" w:cs="Arial"/>
                <w:b/>
                <w:position w:val="2"/>
                <w:lang w:val="en-US"/>
              </w:rPr>
              <w:t>Multip</w:t>
            </w:r>
            <w:r w:rsidRPr="00C2347D">
              <w:rPr>
                <w:rFonts w:ascii="Century Gothic" w:eastAsia="Arial" w:hAnsi="Century Gothic" w:cs="Arial"/>
                <w:b/>
                <w:spacing w:val="1"/>
                <w:position w:val="2"/>
                <w:lang w:val="en-US"/>
              </w:rPr>
              <w:t>l</w:t>
            </w:r>
            <w:r w:rsidRPr="00663DAA">
              <w:rPr>
                <w:rFonts w:ascii="Century Gothic" w:eastAsia="Arial" w:hAnsi="Century Gothic" w:cs="Arial"/>
                <w:b/>
                <w:position w:val="2"/>
                <w:lang w:val="en-US"/>
              </w:rPr>
              <w:t>ica</w:t>
            </w:r>
            <w:r w:rsidRPr="00C2347D">
              <w:rPr>
                <w:rFonts w:ascii="Century Gothic" w:eastAsia="Arial" w:hAnsi="Century Gothic" w:cs="Arial"/>
                <w:b/>
                <w:lang w:val="en-US"/>
              </w:rPr>
              <w:t>ción</w:t>
            </w:r>
            <w:proofErr w:type="spellEnd"/>
          </w:p>
          <w:p w:rsidR="00C2347D" w:rsidRPr="00C2347D" w:rsidRDefault="00C2347D" w:rsidP="00C2347D">
            <w:pPr>
              <w:spacing w:before="7" w:after="0" w:line="200" w:lineRule="exact"/>
              <w:rPr>
                <w:rFonts w:ascii="Century Gothic" w:eastAsia="Times New Roman" w:hAnsi="Century Gothic" w:cs="Times New Roman"/>
                <w:b/>
                <w:lang w:val="en-US"/>
              </w:rPr>
            </w:pPr>
          </w:p>
          <w:p w:rsidR="00C2347D" w:rsidRPr="00663DAA" w:rsidRDefault="00C2347D" w:rsidP="00C2347D">
            <w:pPr>
              <w:spacing w:after="0" w:line="240" w:lineRule="auto"/>
              <w:ind w:left="102"/>
              <w:rPr>
                <w:rFonts w:ascii="Century Gothic" w:eastAsia="Arial" w:hAnsi="Century Gothic" w:cs="Arial"/>
                <w:b/>
                <w:position w:val="2"/>
                <w:lang w:val="en-US"/>
              </w:rPr>
            </w:pPr>
            <w:r w:rsidRPr="00C2347D">
              <w:rPr>
                <w:rFonts w:ascii="Century Gothic" w:eastAsia="Arial" w:hAnsi="Century Gothic" w:cs="Arial"/>
                <w:b/>
                <w:position w:val="2"/>
                <w:lang w:val="en-US"/>
              </w:rPr>
              <w:t>Divis</w:t>
            </w:r>
            <w:r w:rsidRPr="00C2347D">
              <w:rPr>
                <w:rFonts w:ascii="Century Gothic" w:eastAsia="Arial" w:hAnsi="Century Gothic" w:cs="Arial"/>
                <w:b/>
                <w:spacing w:val="1"/>
                <w:position w:val="2"/>
                <w:lang w:val="en-US"/>
              </w:rPr>
              <w:t>i</w:t>
            </w:r>
            <w:r w:rsidRPr="00C2347D">
              <w:rPr>
                <w:rFonts w:ascii="Century Gothic" w:eastAsia="Arial" w:hAnsi="Century Gothic" w:cs="Arial"/>
                <w:b/>
                <w:spacing w:val="-1"/>
                <w:position w:val="2"/>
                <w:lang w:val="en-US"/>
              </w:rPr>
              <w:t>ó</w:t>
            </w:r>
            <w:r w:rsidRPr="00C2347D">
              <w:rPr>
                <w:rFonts w:ascii="Century Gothic" w:eastAsia="Arial" w:hAnsi="Century Gothic" w:cs="Arial"/>
                <w:b/>
                <w:position w:val="2"/>
                <w:lang w:val="en-US"/>
              </w:rPr>
              <w:t>n</w:t>
            </w:r>
          </w:p>
          <w:p w:rsidR="00663DAA" w:rsidRPr="00663DAA" w:rsidRDefault="00663DAA" w:rsidP="00C2347D">
            <w:pPr>
              <w:spacing w:after="0" w:line="240" w:lineRule="auto"/>
              <w:ind w:left="102"/>
              <w:rPr>
                <w:rFonts w:ascii="Century Gothic" w:eastAsia="Arial" w:hAnsi="Century Gothic" w:cs="Arial"/>
                <w:b/>
                <w:position w:val="2"/>
                <w:lang w:val="en-US"/>
              </w:rPr>
            </w:pPr>
          </w:p>
          <w:p w:rsidR="00663DAA" w:rsidRDefault="00663DAA" w:rsidP="00663DAA">
            <w:pPr>
              <w:tabs>
                <w:tab w:val="left" w:pos="380"/>
              </w:tabs>
              <w:spacing w:after="0" w:line="229" w:lineRule="auto"/>
              <w:ind w:left="387" w:right="204" w:hanging="284"/>
              <w:rPr>
                <w:rFonts w:ascii="Century Gothic" w:eastAsia="Arial" w:hAnsi="Century Gothic" w:cs="Arial"/>
                <w:b/>
                <w:position w:val="2"/>
                <w:lang w:val="en-US"/>
              </w:rPr>
            </w:pPr>
            <w:proofErr w:type="spellStart"/>
            <w:r>
              <w:rPr>
                <w:rFonts w:ascii="Century Gothic" w:eastAsia="Arial" w:hAnsi="Century Gothic" w:cs="Arial"/>
                <w:b/>
                <w:position w:val="2"/>
                <w:lang w:val="en-US"/>
              </w:rPr>
              <w:t>Inverso</w:t>
            </w:r>
            <w:proofErr w:type="spellEnd"/>
            <w:r>
              <w:rPr>
                <w:rFonts w:ascii="Century Gothic" w:eastAsia="Arial" w:hAnsi="Century Gothic" w:cs="Arial"/>
                <w:b/>
                <w:position w:val="2"/>
                <w:lang w:val="en-US"/>
              </w:rPr>
              <w:t xml:space="preserve"> </w:t>
            </w:r>
          </w:p>
          <w:p w:rsidR="00663DAA" w:rsidRPr="00663DAA" w:rsidRDefault="00663DAA" w:rsidP="00663DAA">
            <w:pPr>
              <w:tabs>
                <w:tab w:val="left" w:pos="380"/>
              </w:tabs>
              <w:spacing w:after="0" w:line="229" w:lineRule="auto"/>
              <w:ind w:left="387" w:right="204" w:hanging="284"/>
              <w:rPr>
                <w:rFonts w:ascii="Century Gothic" w:eastAsia="Arial" w:hAnsi="Century Gothic" w:cs="Arial"/>
                <w:b/>
                <w:lang w:val="en-US"/>
              </w:rPr>
            </w:pPr>
            <w:proofErr w:type="spellStart"/>
            <w:r w:rsidRPr="00663DAA">
              <w:rPr>
                <w:rFonts w:ascii="Century Gothic" w:eastAsia="Arial" w:hAnsi="Century Gothic" w:cs="Arial"/>
                <w:b/>
                <w:lang w:val="en-US"/>
              </w:rPr>
              <w:t>multip</w:t>
            </w:r>
            <w:r w:rsidRPr="00663DAA">
              <w:rPr>
                <w:rFonts w:ascii="Century Gothic" w:eastAsia="Arial" w:hAnsi="Century Gothic" w:cs="Arial"/>
                <w:b/>
                <w:spacing w:val="1"/>
                <w:lang w:val="en-US"/>
              </w:rPr>
              <w:t>l</w:t>
            </w:r>
            <w:r>
              <w:rPr>
                <w:rFonts w:ascii="Century Gothic" w:eastAsia="Arial" w:hAnsi="Century Gothic" w:cs="Arial"/>
                <w:b/>
                <w:lang w:val="en-US"/>
              </w:rPr>
              <w:t>icati</w:t>
            </w:r>
            <w:r w:rsidRPr="00663DAA">
              <w:rPr>
                <w:rFonts w:ascii="Century Gothic" w:eastAsia="Arial" w:hAnsi="Century Gothic" w:cs="Arial"/>
                <w:b/>
                <w:lang w:val="en-US"/>
              </w:rPr>
              <w:t>vo</w:t>
            </w:r>
            <w:proofErr w:type="spellEnd"/>
          </w:p>
          <w:p w:rsidR="00663DAA" w:rsidRPr="00663DAA" w:rsidRDefault="00663DAA" w:rsidP="00663DAA">
            <w:pPr>
              <w:spacing w:before="8" w:after="0" w:line="200" w:lineRule="exact"/>
              <w:rPr>
                <w:rFonts w:ascii="Century Gothic" w:eastAsia="Times New Roman" w:hAnsi="Century Gothic" w:cs="Times New Roman"/>
                <w:b/>
                <w:lang w:val="en-US"/>
              </w:rPr>
            </w:pPr>
          </w:p>
          <w:p w:rsidR="00663DAA" w:rsidRPr="00C2347D" w:rsidRDefault="00663DAA" w:rsidP="00C2347D">
            <w:pPr>
              <w:spacing w:after="0" w:line="240" w:lineRule="auto"/>
              <w:ind w:left="102"/>
              <w:rPr>
                <w:rFonts w:ascii="Century Gothic" w:eastAsia="Arial" w:hAnsi="Century Gothic" w:cs="Arial"/>
                <w:lang w:val="en-US"/>
              </w:rPr>
            </w:pPr>
          </w:p>
          <w:p w:rsidR="00C2347D" w:rsidRPr="00C2347D" w:rsidRDefault="00C2347D" w:rsidP="00C2347D">
            <w:pPr>
              <w:spacing w:before="4" w:after="0" w:line="180" w:lineRule="exact"/>
              <w:rPr>
                <w:rFonts w:ascii="Century Gothic" w:eastAsia="Times New Roman" w:hAnsi="Century Gothic" w:cs="Times New Roman"/>
                <w:lang w:val="en-US"/>
              </w:rPr>
            </w:pPr>
          </w:p>
          <w:p w:rsidR="00C2347D" w:rsidRDefault="00C2347D" w:rsidP="006D6E0A">
            <w:pPr>
              <w:spacing w:after="0" w:line="200" w:lineRule="exact"/>
              <w:rPr>
                <w:rFonts w:ascii="Century Gothic" w:eastAsia="Arial" w:hAnsi="Century Gothic" w:cs="Arial"/>
                <w:sz w:val="24"/>
                <w:szCs w:val="24"/>
                <w:lang w:val="en-US"/>
              </w:rPr>
            </w:pPr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Para generar las cond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iciones necesarias para identificar la multiplicación y división de fracciones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pueden realizarse actividades como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las siguientes:</w:t>
            </w:r>
          </w:p>
          <w:p w:rsidR="003127F7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highlight w:val="cyan"/>
                <w:lang w:eastAsia="es-CR"/>
              </w:rPr>
            </w:pPr>
            <w:r w:rsidRPr="00C2347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highlight w:val="cyan"/>
                <w:lang w:eastAsia="es-CR"/>
              </w:rPr>
              <w:t>Observar el video</w:t>
            </w:r>
          </w:p>
          <w:p w:rsidR="00C2347D" w:rsidRDefault="00EC48DF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23" w:history="1">
              <w:r w:rsidR="009F0DC5" w:rsidRPr="00CA4837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https://www.youtube.com/watch?v=rRoVO0hFOHU</w:t>
              </w:r>
            </w:hyperlink>
          </w:p>
          <w:p w:rsidR="00C2347D" w:rsidRPr="009F0DC5" w:rsidRDefault="003127F7" w:rsidP="00C2347D">
            <w:pPr>
              <w:spacing w:after="0" w:line="240" w:lineRule="auto"/>
              <w:rPr>
                <w:rFonts w:ascii="Century Gothic" w:hAnsi="Century Gothic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r w:rsidRPr="009F0DC5">
              <w:rPr>
                <w:rFonts w:ascii="Century Gothic" w:hAnsi="Century Gothic" w:cs="Arial"/>
                <w:b/>
                <w:color w:val="000000"/>
                <w:sz w:val="24"/>
                <w:szCs w:val="24"/>
                <w:shd w:val="clear" w:color="auto" w:fill="FFFFFF"/>
              </w:rPr>
              <w:t>MULTIPLICACIÓN Y DIVISIÓN DE FRACCIONES</w:t>
            </w:r>
          </w:p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luego de observar el video lo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 estudiantes comentan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 observado y determinan los pasos para realizar multiplicaciones y divisiones con fracciones</w:t>
            </w:r>
          </w:p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Multiplicación de facciones</w:t>
            </w:r>
          </w:p>
          <w:p w:rsidR="00C2347D" w:rsidRPr="00D605A9" w:rsidRDefault="00EC48DF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0185" w:dyaOrig="2355">
                <v:shape id="_x0000_i1032" type="#_x0000_t75" style="width:441.75pt;height:117.75pt" o:ole="">
                  <v:imagedata r:id="rId24" o:title=""/>
                </v:shape>
                <o:OLEObject Type="Embed" ProgID="PBrush" ShapeID="_x0000_i1032" DrawAspect="Content" ObjectID="_1548443473" r:id="rId25"/>
              </w:object>
            </w:r>
          </w:p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¿Será que Laura come más pastel que los hermanos?</w:t>
            </w:r>
          </w:p>
          <w:p w:rsidR="003127F7" w:rsidRDefault="003127F7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¿Cómo hago para averiguar la respuesta?</w:t>
            </w:r>
          </w:p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estrategia utilizo para resolverlo?</w:t>
            </w:r>
          </w:p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demostrar la estrategia que utilizo? (únicamente un voluntario)</w:t>
            </w:r>
          </w:p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2347D" w:rsidRPr="00D605A9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C2347D" w:rsidRDefault="00C2347D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C2347D" w:rsidRDefault="00C2347D" w:rsidP="00C2347D">
            <w:pPr>
              <w:spacing w:after="0" w:line="240" w:lineRule="auto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rPr>
                <w:rFonts w:ascii="Comic Sans MS" w:eastAsiaTheme="minorEastAsia" w:hAnsi="Comic Sans MS"/>
                <w:sz w:val="28"/>
                <w:szCs w:val="28"/>
              </w:rPr>
              <w:lastRenderedPageBreak/>
              <w:t xml:space="preserve"> </w:t>
            </w:r>
            <w:r w:rsidR="00EC48DF">
              <w:object w:dxaOrig="10395" w:dyaOrig="10185">
                <v:shape id="_x0000_i1033" type="#_x0000_t75" style="width:458.25pt;height:325.5pt" o:ole="">
                  <v:imagedata r:id="rId26" o:title=""/>
                </v:shape>
                <o:OLEObject Type="Embed" ProgID="PBrush" ShapeID="_x0000_i1033" DrawAspect="Content" ObjectID="_1548443474" r:id="rId27"/>
              </w:object>
            </w:r>
            <w:r>
              <w:rPr>
                <w:rFonts w:ascii="Comic Sans MS" w:eastAsiaTheme="minorEastAsia" w:hAnsi="Comic Sans MS"/>
                <w:sz w:val="28"/>
                <w:szCs w:val="28"/>
              </w:rPr>
              <w:t xml:space="preserve"> </w:t>
            </w:r>
          </w:p>
          <w:p w:rsidR="00C2347D" w:rsidRDefault="00EC48DF" w:rsidP="00C2347D">
            <w:pPr>
              <w:spacing w:after="0" w:line="240" w:lineRule="auto"/>
              <w:rPr>
                <w:rFonts w:ascii="Comic Sans MS" w:eastAsiaTheme="minorEastAsia" w:hAnsi="Comic Sans MS"/>
                <w:sz w:val="28"/>
                <w:szCs w:val="28"/>
              </w:rPr>
            </w:pPr>
            <w:r>
              <w:object w:dxaOrig="9435" w:dyaOrig="3825">
                <v:shape id="_x0000_i1034" type="#_x0000_t75" style="width:459.75pt;height:191.25pt" o:ole="">
                  <v:imagedata r:id="rId28" o:title=""/>
                </v:shape>
                <o:OLEObject Type="Embed" ProgID="PBrush" ShapeID="_x0000_i1034" DrawAspect="Content" ObjectID="_1548443475" r:id="rId29"/>
              </w:object>
            </w:r>
          </w:p>
          <w:p w:rsidR="00C2347D" w:rsidRDefault="003127F7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Explican detalladamente el ejemplo relacionado con la multiplicación de fracciones, en forma grupal. </w:t>
            </w:r>
          </w:p>
          <w:p w:rsidR="009F0DC5" w:rsidRDefault="009F0DC5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9465" w:dyaOrig="1485">
                <v:shape id="_x0000_i1035" type="#_x0000_t75" style="width:429.75pt;height:51.75pt" o:ole="">
                  <v:imagedata r:id="rId30" o:title=""/>
                </v:shape>
                <o:OLEObject Type="Embed" ProgID="PBrush" ShapeID="_x0000_i1035" DrawAspect="Content" ObjectID="_1548443476" r:id="rId31"/>
              </w:object>
            </w:r>
          </w:p>
          <w:p w:rsidR="009F0DC5" w:rsidRDefault="009F0DC5" w:rsidP="00C2347D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Y cierran con la resolución de cuatro ejercicios en su cuaderno</w:t>
            </w:r>
          </w:p>
          <w:p w:rsidR="009F0DC5" w:rsidRDefault="009F0DC5" w:rsidP="00C2347D">
            <w:pPr>
              <w:spacing w:after="0" w:line="240" w:lineRule="auto"/>
            </w:pPr>
            <w:r>
              <w:object w:dxaOrig="9225" w:dyaOrig="1065">
                <v:shape id="_x0000_i1036" type="#_x0000_t75" style="width:438pt;height:45.75pt" o:ole="">
                  <v:imagedata r:id="rId32" o:title=""/>
                </v:shape>
                <o:OLEObject Type="Embed" ProgID="PBrush" ShapeID="_x0000_i1036" DrawAspect="Content" ObjectID="_1548443477" r:id="rId33"/>
              </w:object>
            </w:r>
          </w:p>
          <w:p w:rsidR="009F0DC5" w:rsidRDefault="009F0DC5" w:rsidP="009F0DC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9F0DC5" w:rsidRDefault="009F0DC5" w:rsidP="009F0DC5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9F0DC5" w:rsidRDefault="009F0DC5" w:rsidP="009F0DC5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División de facciones</w:t>
            </w:r>
          </w:p>
          <w:p w:rsidR="009F0DC5" w:rsidRPr="00D605A9" w:rsidRDefault="00EC48DF" w:rsidP="009F0DC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0125" w:dyaOrig="2520">
                <v:shape id="_x0000_i1037" type="#_x0000_t75" style="width:452.25pt;height:126pt" o:ole="">
                  <v:imagedata r:id="rId34" o:title=""/>
                </v:shape>
                <o:OLEObject Type="Embed" ProgID="PBrush" ShapeID="_x0000_i1037" DrawAspect="Content" ObjectID="_1548443478" r:id="rId35"/>
              </w:object>
            </w:r>
          </w:p>
          <w:p w:rsidR="009F0DC5" w:rsidRDefault="009F0DC5" w:rsidP="009F0DC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Discusión Interactiva: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 en grupo las soluciones que le dieron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al problema</w:t>
            </w:r>
          </w:p>
          <w:p w:rsidR="002C381C" w:rsidRDefault="002C381C" w:rsidP="009F0DC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¿Qué será lo primero que tiene que hacer Adriana para saber la cantidad de las cajitas que necesita?</w:t>
            </w:r>
          </w:p>
          <w:p w:rsidR="002C381C" w:rsidRDefault="002C381C" w:rsidP="009F0DC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¿Adriana sabrá cuantos cuartos de litro contiene un litro?</w:t>
            </w:r>
          </w:p>
          <w:p w:rsidR="009F0DC5" w:rsidRDefault="009F0DC5" w:rsidP="009F0DC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¿Cómo hago para averiguar la respuesta?</w:t>
            </w:r>
          </w:p>
          <w:p w:rsidR="009F0DC5" w:rsidRDefault="009F0DC5" w:rsidP="009F0DC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¿Cuál estrategia utilizo para resolverlo?</w:t>
            </w:r>
          </w:p>
          <w:p w:rsidR="009F0DC5" w:rsidRDefault="009F0DC5" w:rsidP="009F0DC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¿Puede demostrar la estrategia que utilizo? (únicamente un voluntario)</w:t>
            </w:r>
          </w:p>
          <w:p w:rsidR="009F0DC5" w:rsidRDefault="009F0DC5" w:rsidP="009F0DC5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9F0DC5" w:rsidRPr="00D605A9" w:rsidRDefault="009F0DC5" w:rsidP="009F0DC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Los estudiantes resuelven el proble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 presentado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de forma individual, en su cuaderno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trabajo.</w:t>
            </w:r>
          </w:p>
          <w:p w:rsidR="009F0DC5" w:rsidRDefault="009F0DC5" w:rsidP="009F0DC5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9F0DC5" w:rsidRDefault="009F0DC5" w:rsidP="009F0DC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2C381C" w:rsidRDefault="002C381C" w:rsidP="009F0DC5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Se puede expresar como una división así:</w:t>
            </w:r>
          </w:p>
          <w:p w:rsidR="002C381C" w:rsidRDefault="002C381C" w:rsidP="009F0DC5">
            <w:pPr>
              <w:spacing w:after="0" w:line="240" w:lineRule="auto"/>
            </w:pPr>
          </w:p>
          <w:p w:rsidR="002C381C" w:rsidRDefault="00EC48DF" w:rsidP="009F0DC5">
            <w:pPr>
              <w:spacing w:after="0" w:line="240" w:lineRule="auto"/>
            </w:pPr>
            <w:r>
              <w:object w:dxaOrig="10215" w:dyaOrig="6285">
                <v:shape id="_x0000_i1038" type="#_x0000_t75" style="width:450pt;height:314.25pt" o:ole="">
                  <v:imagedata r:id="rId36" o:title=""/>
                </v:shape>
                <o:OLEObject Type="Embed" ProgID="PBrush" ShapeID="_x0000_i1038" DrawAspect="Content" ObjectID="_1548443479" r:id="rId37"/>
              </w:object>
            </w:r>
          </w:p>
          <w:p w:rsidR="002C381C" w:rsidRDefault="00EC48DF" w:rsidP="009F0DC5">
            <w:pPr>
              <w:spacing w:after="0" w:line="240" w:lineRule="auto"/>
            </w:pPr>
            <w:r>
              <w:object w:dxaOrig="10065" w:dyaOrig="3435">
                <v:shape id="_x0000_i1039" type="#_x0000_t75" style="width:450.75pt;height:171.75pt" o:ole="">
                  <v:imagedata r:id="rId38" o:title=""/>
                </v:shape>
                <o:OLEObject Type="Embed" ProgID="PBrush" ShapeID="_x0000_i1039" DrawAspect="Content" ObjectID="_1548443480" r:id="rId39"/>
              </w:object>
            </w:r>
          </w:p>
          <w:p w:rsidR="002C381C" w:rsidRDefault="002C381C" w:rsidP="009F0DC5">
            <w:pPr>
              <w:spacing w:after="0" w:line="240" w:lineRule="auto"/>
            </w:pPr>
          </w:p>
          <w:p w:rsidR="002C381C" w:rsidRDefault="002C381C" w:rsidP="009F0DC5">
            <w:pPr>
              <w:spacing w:after="0" w:line="240" w:lineRule="auto"/>
            </w:pPr>
          </w:p>
          <w:p w:rsidR="002C381C" w:rsidRDefault="002C381C" w:rsidP="002C381C">
            <w:pPr>
              <w:spacing w:after="0" w:line="240" w:lineRule="auto"/>
              <w:jc w:val="center"/>
            </w:pPr>
            <w:r>
              <w:object w:dxaOrig="4245" w:dyaOrig="3615">
                <v:shape id="_x0000_i1040" type="#_x0000_t75" style="width:212.25pt;height:180.75pt" o:ole="">
                  <v:imagedata r:id="rId40" o:title=""/>
                </v:shape>
                <o:OLEObject Type="Embed" ProgID="PBrush" ShapeID="_x0000_i1040" DrawAspect="Content" ObjectID="_1548443481" r:id="rId41"/>
              </w:object>
            </w:r>
          </w:p>
          <w:p w:rsidR="002C381C" w:rsidRDefault="00EC48DF" w:rsidP="002C381C">
            <w:pPr>
              <w:spacing w:after="0" w:line="240" w:lineRule="auto"/>
              <w:jc w:val="center"/>
            </w:pPr>
            <w:r>
              <w:object w:dxaOrig="11385" w:dyaOrig="4995">
                <v:shape id="_x0000_i1041" type="#_x0000_t75" style="width:450pt;height:249.75pt" o:ole="">
                  <v:imagedata r:id="rId42" o:title=""/>
                </v:shape>
                <o:OLEObject Type="Embed" ProgID="PBrush" ShapeID="_x0000_i1041" DrawAspect="Content" ObjectID="_1548443482" r:id="rId43"/>
              </w:object>
            </w:r>
          </w:p>
          <w:p w:rsidR="00663DAA" w:rsidRDefault="00663DAA" w:rsidP="002C381C">
            <w:pPr>
              <w:spacing w:after="0" w:line="240" w:lineRule="auto"/>
              <w:jc w:val="center"/>
            </w:pPr>
          </w:p>
          <w:p w:rsidR="00663DAA" w:rsidRPr="00663DAA" w:rsidRDefault="00663DAA" w:rsidP="00663DAA">
            <w:pPr>
              <w:spacing w:after="0" w:line="240" w:lineRule="auto"/>
              <w:rPr>
                <w:rFonts w:ascii="Century Gothic" w:hAnsi="Century Gothic"/>
              </w:rPr>
            </w:pPr>
            <w:r w:rsidRPr="00663DAA">
              <w:rPr>
                <w:rFonts w:ascii="Century Gothic" w:hAnsi="Century Gothic"/>
              </w:rPr>
              <w:t xml:space="preserve">La fracción inversa es el denominado </w:t>
            </w:r>
            <w:r>
              <w:rPr>
                <w:rFonts w:ascii="Century Gothic" w:hAnsi="Century Gothic"/>
              </w:rPr>
              <w:t>“</w:t>
            </w:r>
            <w:r w:rsidRPr="00663DAA">
              <w:rPr>
                <w:rFonts w:ascii="Century Gothic" w:hAnsi="Century Gothic"/>
              </w:rPr>
              <w:t>inverso multiplicativo</w:t>
            </w:r>
            <w:r>
              <w:rPr>
                <w:rFonts w:ascii="Century Gothic" w:hAnsi="Century Gothic"/>
              </w:rPr>
              <w:t>”</w:t>
            </w:r>
          </w:p>
          <w:p w:rsidR="00C2347D" w:rsidRPr="00EC48DF" w:rsidRDefault="00C2347D" w:rsidP="00C2347D">
            <w:pPr>
              <w:spacing w:after="0" w:line="240" w:lineRule="auto"/>
              <w:rPr>
                <w:rFonts w:ascii="Comic Sans MS" w:eastAsiaTheme="minorEastAsia" w:hAnsi="Comic Sans MS"/>
                <w:sz w:val="28"/>
                <w:szCs w:val="28"/>
              </w:rPr>
            </w:pP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C2347D" w:rsidRDefault="007C124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Multiplico y divido fracciones mediante una práctica en el libro de trabajo.</w:t>
            </w:r>
          </w:p>
          <w:p w:rsidR="007C124E" w:rsidRDefault="007C124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C124E" w:rsidRDefault="007C124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7C124E" w:rsidRDefault="007C124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Identifico el inverso multiplicativo mediante la división de fracciones.</w:t>
            </w:r>
          </w:p>
        </w:tc>
      </w:tr>
      <w:tr w:rsidR="0096373E" w:rsidRPr="00D605A9" w:rsidTr="00EC48DF">
        <w:trPr>
          <w:trHeight w:val="6688"/>
        </w:trPr>
        <w:tc>
          <w:tcPr>
            <w:tcW w:w="224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3DAA" w:rsidRPr="00663DAA" w:rsidRDefault="00663DAA" w:rsidP="00663DAA">
            <w:pPr>
              <w:spacing w:after="0" w:line="200" w:lineRule="exact"/>
              <w:ind w:left="101"/>
              <w:rPr>
                <w:rFonts w:ascii="Century Gothic" w:eastAsia="Arial" w:hAnsi="Century Gothic" w:cs="Arial"/>
                <w:lang w:val="en-US"/>
              </w:rPr>
            </w:pPr>
            <w:r w:rsidRPr="00663DAA">
              <w:rPr>
                <w:rFonts w:ascii="Century Gothic" w:eastAsia="Arial" w:hAnsi="Century Gothic" w:cs="Arial"/>
                <w:lang w:val="en-US"/>
              </w:rPr>
              <w:lastRenderedPageBreak/>
              <w:t>.</w:t>
            </w:r>
            <w:r w:rsidRPr="00663DAA">
              <w:rPr>
                <w:rFonts w:ascii="Century Gothic" w:eastAsia="Arial" w:hAnsi="Century Gothic" w:cs="Arial"/>
                <w:spacing w:val="-15"/>
                <w:lang w:val="en-US"/>
              </w:rPr>
              <w:t xml:space="preserve"> </w:t>
            </w:r>
            <w:proofErr w:type="spellStart"/>
            <w:r w:rsidRPr="00663DAA">
              <w:rPr>
                <w:rFonts w:ascii="Century Gothic" w:eastAsia="Arial" w:hAnsi="Century Gothic" w:cs="Arial"/>
                <w:lang w:val="en-US"/>
              </w:rPr>
              <w:t>Sumar</w:t>
            </w:r>
            <w:proofErr w:type="spellEnd"/>
            <w:r w:rsidRPr="00663DAA">
              <w:rPr>
                <w:rFonts w:ascii="Century Gothic" w:eastAsia="Arial" w:hAnsi="Century Gothic" w:cs="Arial"/>
                <w:spacing w:val="1"/>
                <w:lang w:val="en-US"/>
              </w:rPr>
              <w:t xml:space="preserve"> </w:t>
            </w:r>
            <w:r w:rsidRPr="00663DAA">
              <w:rPr>
                <w:rFonts w:ascii="Century Gothic" w:eastAsia="Arial" w:hAnsi="Century Gothic" w:cs="Arial"/>
                <w:lang w:val="en-US"/>
              </w:rPr>
              <w:t>y</w:t>
            </w:r>
            <w:r w:rsidRPr="00663DAA">
              <w:rPr>
                <w:rFonts w:ascii="Century Gothic" w:eastAsia="Arial" w:hAnsi="Century Gothic" w:cs="Arial"/>
                <w:spacing w:val="-2"/>
                <w:lang w:val="en-US"/>
              </w:rPr>
              <w:t xml:space="preserve"> </w:t>
            </w:r>
            <w:proofErr w:type="spellStart"/>
            <w:r w:rsidRPr="00663DAA">
              <w:rPr>
                <w:rFonts w:ascii="Century Gothic" w:eastAsia="Arial" w:hAnsi="Century Gothic" w:cs="Arial"/>
                <w:lang w:val="en-US"/>
              </w:rPr>
              <w:t>res</w:t>
            </w:r>
            <w:r w:rsidRPr="00663DAA">
              <w:rPr>
                <w:rFonts w:ascii="Century Gothic" w:eastAsia="Arial" w:hAnsi="Century Gothic" w:cs="Arial"/>
                <w:spacing w:val="2"/>
                <w:lang w:val="en-US"/>
              </w:rPr>
              <w:t>t</w:t>
            </w:r>
            <w:r w:rsidRPr="00663DAA">
              <w:rPr>
                <w:rFonts w:ascii="Century Gothic" w:eastAsia="Arial" w:hAnsi="Century Gothic" w:cs="Arial"/>
                <w:lang w:val="en-US"/>
              </w:rPr>
              <w:t>ar</w:t>
            </w:r>
            <w:proofErr w:type="spellEnd"/>
            <w:r w:rsidRPr="00663DAA">
              <w:rPr>
                <w:rFonts w:ascii="Century Gothic" w:eastAsia="Arial" w:hAnsi="Century Gothic" w:cs="Arial"/>
                <w:spacing w:val="2"/>
                <w:lang w:val="en-US"/>
              </w:rPr>
              <w:t xml:space="preserve"> </w:t>
            </w:r>
            <w:proofErr w:type="spellStart"/>
            <w:r w:rsidRPr="00663DAA">
              <w:rPr>
                <w:rFonts w:ascii="Century Gothic" w:eastAsia="Arial" w:hAnsi="Century Gothic" w:cs="Arial"/>
                <w:lang w:val="en-US"/>
              </w:rPr>
              <w:t>fracciones</w:t>
            </w:r>
            <w:proofErr w:type="spellEnd"/>
          </w:p>
          <w:p w:rsidR="00B13E99" w:rsidRPr="00663DAA" w:rsidRDefault="00663DAA" w:rsidP="00663DAA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  <w:proofErr w:type="spellStart"/>
            <w:proofErr w:type="gramStart"/>
            <w:r w:rsidRPr="00663DAA">
              <w:rPr>
                <w:rFonts w:ascii="Century Gothic" w:eastAsia="Arial" w:hAnsi="Century Gothic" w:cs="Arial"/>
                <w:lang w:val="en-US"/>
              </w:rPr>
              <w:t>hom</w:t>
            </w:r>
            <w:r w:rsidRPr="00663DAA">
              <w:rPr>
                <w:rFonts w:ascii="Century Gothic" w:eastAsia="Arial" w:hAnsi="Century Gothic" w:cs="Arial"/>
                <w:spacing w:val="1"/>
                <w:lang w:val="en-US"/>
              </w:rPr>
              <w:t>o</w:t>
            </w:r>
            <w:r w:rsidRPr="00663DAA">
              <w:rPr>
                <w:rFonts w:ascii="Century Gothic" w:eastAsia="Arial" w:hAnsi="Century Gothic" w:cs="Arial"/>
                <w:lang w:val="en-US"/>
              </w:rPr>
              <w:t>gé</w:t>
            </w:r>
            <w:r w:rsidRPr="00663DAA">
              <w:rPr>
                <w:rFonts w:ascii="Century Gothic" w:eastAsia="Arial" w:hAnsi="Century Gothic" w:cs="Arial"/>
                <w:spacing w:val="1"/>
                <w:lang w:val="en-US"/>
              </w:rPr>
              <w:t>n</w:t>
            </w:r>
            <w:r w:rsidRPr="00663DAA">
              <w:rPr>
                <w:rFonts w:ascii="Century Gothic" w:eastAsia="Arial" w:hAnsi="Century Gothic" w:cs="Arial"/>
                <w:lang w:val="en-US"/>
              </w:rPr>
              <w:t>eas</w:t>
            </w:r>
            <w:proofErr w:type="spellEnd"/>
            <w:proofErr w:type="gramEnd"/>
            <w:r w:rsidRPr="00663DAA">
              <w:rPr>
                <w:rFonts w:ascii="Century Gothic" w:eastAsia="Arial" w:hAnsi="Century Gothic" w:cs="Arial"/>
                <w:spacing w:val="1"/>
                <w:lang w:val="en-US"/>
              </w:rPr>
              <w:t xml:space="preserve"> </w:t>
            </w:r>
            <w:r w:rsidRPr="00663DAA">
              <w:rPr>
                <w:rFonts w:ascii="Century Gothic" w:eastAsia="Arial" w:hAnsi="Century Gothic" w:cs="Arial"/>
                <w:lang w:val="en-US"/>
              </w:rPr>
              <w:t xml:space="preserve">y </w:t>
            </w:r>
            <w:proofErr w:type="spellStart"/>
            <w:r w:rsidRPr="00663DAA">
              <w:rPr>
                <w:rFonts w:ascii="Century Gothic" w:eastAsia="Arial" w:hAnsi="Century Gothic" w:cs="Arial"/>
                <w:lang w:val="en-US"/>
              </w:rPr>
              <w:t>hetero</w:t>
            </w:r>
            <w:r w:rsidRPr="00663DAA">
              <w:rPr>
                <w:rFonts w:ascii="Century Gothic" w:eastAsia="Arial" w:hAnsi="Century Gothic" w:cs="Arial"/>
                <w:spacing w:val="1"/>
                <w:lang w:val="en-US"/>
              </w:rPr>
              <w:t>g</w:t>
            </w:r>
            <w:r>
              <w:rPr>
                <w:rFonts w:ascii="Century Gothic" w:eastAsia="Arial" w:hAnsi="Century Gothic" w:cs="Arial"/>
                <w:spacing w:val="1"/>
                <w:lang w:val="en-US"/>
              </w:rPr>
              <w:t>é</w:t>
            </w:r>
            <w:r w:rsidRPr="00663DAA">
              <w:rPr>
                <w:rFonts w:ascii="Century Gothic" w:eastAsia="Arial" w:hAnsi="Century Gothic" w:cs="Arial"/>
                <w:lang w:val="en-US"/>
              </w:rPr>
              <w:t>neas</w:t>
            </w:r>
            <w:proofErr w:type="spellEnd"/>
            <w:r w:rsidRPr="00663DAA">
              <w:rPr>
                <w:rFonts w:ascii="Century Gothic" w:eastAsia="Arial" w:hAnsi="Century Gothic" w:cs="Arial"/>
                <w:lang w:val="en-US"/>
              </w:rPr>
              <w:t>.</w:t>
            </w:r>
          </w:p>
          <w:p w:rsidR="00663DAA" w:rsidRPr="00663DAA" w:rsidRDefault="00663DAA" w:rsidP="00D93453">
            <w:pPr>
              <w:spacing w:after="0" w:line="240" w:lineRule="auto"/>
              <w:rPr>
                <w:rFonts w:ascii="Century Gothic" w:eastAsia="Times New Roman" w:hAnsi="Century Gothic" w:cs="Arial"/>
                <w:lang w:eastAsia="es-CR"/>
              </w:rPr>
            </w:pPr>
          </w:p>
          <w:p w:rsidR="00663DAA" w:rsidRPr="00663DAA" w:rsidRDefault="00663DAA" w:rsidP="00663DAA">
            <w:pPr>
              <w:spacing w:after="0" w:line="240" w:lineRule="auto"/>
              <w:ind w:left="102"/>
              <w:rPr>
                <w:rFonts w:ascii="Century Gothic" w:eastAsia="Arial" w:hAnsi="Century Gothic" w:cs="Arial"/>
                <w:b/>
                <w:lang w:val="en-US"/>
              </w:rPr>
            </w:pPr>
            <w:r w:rsidRPr="00663DAA">
              <w:rPr>
                <w:rFonts w:ascii="Century Gothic" w:eastAsia="Arial" w:hAnsi="Century Gothic" w:cs="Arial"/>
                <w:b/>
                <w:position w:val="2"/>
                <w:lang w:val="en-US"/>
              </w:rPr>
              <w:t>Suma</w:t>
            </w:r>
          </w:p>
          <w:p w:rsidR="00663DAA" w:rsidRPr="00663DAA" w:rsidRDefault="00663DAA" w:rsidP="00663DAA">
            <w:pPr>
              <w:spacing w:before="6" w:after="0" w:line="180" w:lineRule="exact"/>
              <w:rPr>
                <w:rFonts w:ascii="Century Gothic" w:eastAsia="Times New Roman" w:hAnsi="Century Gothic" w:cs="Times New Roman"/>
                <w:b/>
                <w:lang w:val="en-US"/>
              </w:rPr>
            </w:pPr>
          </w:p>
          <w:p w:rsidR="00663DAA" w:rsidRPr="00D605A9" w:rsidRDefault="00663DAA" w:rsidP="00663DAA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  <w:proofErr w:type="spellStart"/>
            <w:r w:rsidRPr="00663DAA">
              <w:rPr>
                <w:rFonts w:ascii="Century Gothic" w:eastAsia="Arial" w:hAnsi="Century Gothic" w:cs="Arial"/>
                <w:b/>
                <w:position w:val="2"/>
                <w:lang w:val="en-US"/>
              </w:rPr>
              <w:t>Resta</w:t>
            </w:r>
            <w:proofErr w:type="spellEnd"/>
          </w:p>
        </w:tc>
        <w:tc>
          <w:tcPr>
            <w:tcW w:w="9637" w:type="dxa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663DAA" w:rsidRDefault="00663DAA" w:rsidP="00663DA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Para generar las cond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iciones necesarias para identificar la multiplicación y división de fracciones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, pueden realizarse actividades como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las siguientes:</w:t>
            </w:r>
          </w:p>
          <w:p w:rsidR="00663DAA" w:rsidRDefault="00663DAA" w:rsidP="00663DA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highlight w:val="cyan"/>
                <w:lang w:eastAsia="es-CR"/>
              </w:rPr>
            </w:pPr>
            <w:r w:rsidRPr="00C2347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highlight w:val="cyan"/>
                <w:lang w:eastAsia="es-CR"/>
              </w:rPr>
              <w:t>Observar el video</w:t>
            </w:r>
          </w:p>
          <w:p w:rsidR="00663DAA" w:rsidRDefault="00EC48DF" w:rsidP="00663DA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44" w:history="1">
              <w:r w:rsidR="00663DAA" w:rsidRPr="00CA4837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https://www.youtube.com/watch?v=47Re17cSvHg</w:t>
              </w:r>
            </w:hyperlink>
          </w:p>
          <w:p w:rsidR="00663DAA" w:rsidRDefault="00AD6BC6" w:rsidP="00663DAA">
            <w:pPr>
              <w:spacing w:after="0" w:line="240" w:lineRule="auto"/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Troncho y Poncho Fracciones</w:t>
            </w:r>
          </w:p>
          <w:p w:rsidR="00AD6BC6" w:rsidRDefault="00AD6BC6" w:rsidP="00663DAA">
            <w:pPr>
              <w:spacing w:after="0" w:line="240" w:lineRule="auto"/>
              <w:rPr>
                <w:rFonts w:ascii="Century Gothic" w:hAnsi="Century Gothic" w:cs="Arial"/>
                <w:b/>
                <w:i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entury Gothic" w:hAnsi="Century Gothic" w:cs="Arial"/>
                <w:b/>
                <w:i/>
                <w:color w:val="000000"/>
                <w:sz w:val="24"/>
                <w:szCs w:val="24"/>
                <w:shd w:val="clear" w:color="auto" w:fill="FFFFFF"/>
              </w:rPr>
              <w:t>Discusión interactiva</w:t>
            </w:r>
          </w:p>
          <w:p w:rsidR="00AD6BC6" w:rsidRDefault="00AD6BC6" w:rsidP="00663DAA">
            <w:pPr>
              <w:spacing w:after="0" w:line="240" w:lineRule="auto"/>
              <w:rPr>
                <w:rFonts w:ascii="Century Gothic" w:hAnsi="Century Gothic" w:cs="Arial"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Century Gothic" w:hAnsi="Century Gothic" w:cs="Arial"/>
                <w:color w:val="000000"/>
                <w:sz w:val="24"/>
                <w:szCs w:val="24"/>
                <w:shd w:val="clear" w:color="auto" w:fill="FFFFFF"/>
              </w:rPr>
              <w:t>Los estudiantes comentan junto con la profesora lo observado en el video y anotan las reglas de la suma y resta de fracciones homogéneas y heterogéneas.</w:t>
            </w:r>
          </w:p>
          <w:p w:rsidR="00AD6BC6" w:rsidRDefault="00AD6BC6" w:rsidP="00663DAA">
            <w:pPr>
              <w:spacing w:after="0" w:line="240" w:lineRule="auto"/>
              <w:rPr>
                <w:rFonts w:ascii="Century Gothic" w:hAnsi="Century Gothic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AD6BC6" w:rsidRDefault="00AD6BC6" w:rsidP="00663DAA">
            <w:pPr>
              <w:spacing w:after="0" w:line="240" w:lineRule="auto"/>
              <w:rPr>
                <w:rFonts w:ascii="Century Gothic" w:hAnsi="Century Gothic" w:cs="Arial"/>
                <w:color w:val="000000"/>
                <w:sz w:val="24"/>
                <w:szCs w:val="24"/>
                <w:shd w:val="clear" w:color="auto" w:fill="FFFFFF"/>
              </w:rPr>
            </w:pPr>
          </w:p>
          <w:p w:rsidR="00AD6BC6" w:rsidRPr="00AD6BC6" w:rsidRDefault="00AD6BC6" w:rsidP="00663DAA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hAnsi="Century Gothic" w:cs="Arial"/>
                <w:color w:val="000000"/>
                <w:sz w:val="24"/>
                <w:szCs w:val="24"/>
                <w:shd w:val="clear" w:color="auto" w:fill="FFFFFF"/>
              </w:rPr>
              <w:t xml:space="preserve">Luego se realiza la </w:t>
            </w:r>
          </w:p>
          <w:p w:rsidR="00663DAA" w:rsidRDefault="00663DAA" w:rsidP="00663DAA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Formulación del problema</w:t>
            </w:r>
          </w:p>
          <w:p w:rsidR="00663DAA" w:rsidRDefault="00AD6BC6" w:rsidP="00663DAA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Suma y resta </w:t>
            </w:r>
            <w:r w:rsidR="00663DAA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facciones</w:t>
            </w:r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proofErr w:type="spellStart"/>
            <w:r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>homogenéas</w:t>
            </w:r>
            <w:proofErr w:type="spellEnd"/>
          </w:p>
          <w:p w:rsidR="00AD6BC6" w:rsidRDefault="00EC48DF" w:rsidP="00663DAA">
            <w:pPr>
              <w:spacing w:after="0" w:line="240" w:lineRule="auto"/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object w:dxaOrig="10080" w:dyaOrig="4800">
                <v:shape id="_x0000_i1042" type="#_x0000_t75" style="width:444pt;height:240pt" o:ole="">
                  <v:imagedata r:id="rId45" o:title=""/>
                </v:shape>
                <o:OLEObject Type="Embed" ProgID="PBrush" ShapeID="_x0000_i1042" DrawAspect="Content" ObjectID="_1548443483" r:id="rId46"/>
              </w:object>
            </w:r>
          </w:p>
          <w:p w:rsidR="00663DAA" w:rsidRPr="00D605A9" w:rsidRDefault="00663DAA" w:rsidP="00663DA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D6BC6" w:rsidRDefault="00663DAA" w:rsidP="00663DA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Discusión Interactiva</w:t>
            </w:r>
            <w:proofErr w:type="gramStart"/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: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los</w:t>
            </w:r>
            <w:proofErr w:type="gramEnd"/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e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studiantes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comentan</w:t>
            </w:r>
            <w:r w:rsidR="00AD6BC6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las estrategias que pueden realizar para ayudar a Diana y Frank averiguar la fracción de pollo que se pueden comer.</w:t>
            </w:r>
          </w:p>
          <w:p w:rsidR="00AD6BC6" w:rsidRDefault="00AD6BC6" w:rsidP="00663DA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D6BC6" w:rsidRDefault="00AD6BC6" w:rsidP="00663DA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>Un voluntario escribe cada una de las estrategias que enumeran en la pizarra.</w:t>
            </w:r>
          </w:p>
          <w:p w:rsidR="00663DAA" w:rsidRPr="00D605A9" w:rsidRDefault="00663DAA" w:rsidP="00663DA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bCs/>
                <w:i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Trabajo independiente: 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Los estudiantes </w:t>
            </w:r>
            <w:r w:rsidR="00AD6BC6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seleccionan  la estrategia que consideren les ayudará a resolver el problema para ayudar a Diana y Frank averiguar la fracción de pollo que les quedará  y la aplican en su cuaderno individualmente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.</w:t>
            </w:r>
          </w:p>
          <w:p w:rsidR="00663DAA" w:rsidRDefault="00663DAA" w:rsidP="00663DAA">
            <w:pPr>
              <w:spacing w:after="0" w:line="240" w:lineRule="auto"/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663DAA" w:rsidRDefault="00663DAA" w:rsidP="00663DA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D605A9">
              <w:rPr>
                <w:rFonts w:ascii="Century Gothic" w:eastAsiaTheme="minorEastAsia" w:hAnsi="Century Gothic"/>
                <w:b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Cierre: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se expone la solución del problema en conjunto de los estudiantes y la docen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t</w:t>
            </w:r>
            <w:r w:rsidRPr="00D605A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e</w:t>
            </w:r>
          </w:p>
          <w:p w:rsidR="00663DAA" w:rsidRDefault="00663DAA" w:rsidP="00663DAA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Se p</w:t>
            </w:r>
            <w:r w:rsidR="00E37B1D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uede expresar como una suma y resta de fracción homogénea, </w:t>
            </w: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>así:</w:t>
            </w:r>
          </w:p>
          <w:p w:rsidR="00E37B1D" w:rsidRDefault="00E37B1D" w:rsidP="00663DAA">
            <w:pPr>
              <w:spacing w:after="0" w:line="240" w:lineRule="auto"/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Pollo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8</m:t>
                  </m:r>
                </m:den>
              </m:f>
            </m:oMath>
          </w:p>
          <w:p w:rsidR="00E37B1D" w:rsidRDefault="00EC48DF" w:rsidP="00663DAA">
            <w:pPr>
              <w:spacing w:after="0" w:line="240" w:lineRule="auto"/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8</m:t>
                  </m:r>
                </m:den>
              </m:f>
            </m:oMath>
            <w:r w:rsidR="00E37B1D"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8</m:t>
                  </m:r>
                </m:den>
              </m:f>
            </m:oMath>
            <w:r w:rsidR="00E37B1D"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8</m:t>
                  </m:r>
                </m:den>
              </m:f>
            </m:oMath>
            <w:r w:rsidR="00E37B1D"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  <w:t>+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8</m:t>
                  </m:r>
                </m:den>
              </m:f>
              <m:r>
                <w:rPr>
                  <w:rFonts w:ascii="Cambria Math" w:eastAsiaTheme="minorEastAsia" w:hAnsi="Cambria Math"/>
                  <w:color w:val="000000" w:themeColor="text1"/>
                  <w:kern w:val="24"/>
                  <w:sz w:val="36"/>
                  <w:szCs w:val="36"/>
                  <w:lang w:eastAsia="es-CR"/>
                </w:rPr>
                <m:t xml:space="preserve"> </m:t>
              </m:r>
            </m:oMath>
            <w:r w:rsidR="00E37B1D"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8</m:t>
                  </m:r>
                </m:den>
              </m:f>
            </m:oMath>
          </w:p>
          <w:p w:rsidR="00E37B1D" w:rsidRDefault="00E37B1D" w:rsidP="00663DAA">
            <w:pPr>
              <w:spacing w:after="0" w:line="240" w:lineRule="auto"/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  <w:p w:rsidR="00E37B1D" w:rsidRDefault="00EC48DF" w:rsidP="00663DAA">
            <w:pPr>
              <w:spacing w:after="0" w:line="240" w:lineRule="auto"/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</w:pP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8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8</m:t>
                  </m:r>
                </m:den>
              </m:f>
            </m:oMath>
            <w:r w:rsidR="00E37B1D"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 -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5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8</m:t>
                  </m:r>
                </m:den>
              </m:f>
            </m:oMath>
            <w:r w:rsidR="00E37B1D"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  <w:t xml:space="preserve"> =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36"/>
                      <w:szCs w:val="36"/>
                      <w:lang w:eastAsia="es-CR"/>
                    </w:rPr>
                    <m:t>8</m:t>
                  </m:r>
                </m:den>
              </m:f>
            </m:oMath>
          </w:p>
          <w:p w:rsidR="00E37B1D" w:rsidRDefault="00E37B1D" w:rsidP="00663DAA">
            <w:pPr>
              <w:spacing w:after="0" w:line="240" w:lineRule="auto"/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</w:pPr>
          </w:p>
          <w:p w:rsidR="00E37B1D" w:rsidRPr="00665A20" w:rsidRDefault="00E37B1D" w:rsidP="00663DAA">
            <w:pPr>
              <w:spacing w:after="0" w:line="240" w:lineRule="auto"/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665A20"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Entonces Diana y Frank tienen </w:t>
            </w:r>
            <m:oMath>
              <m:f>
                <m:fPr>
                  <m:ctrlPr>
                    <w:rPr>
                      <w:rFonts w:ascii="Cambria Math" w:eastAsiaTheme="minorEastAsia" w:hAnsi="Cambria Math"/>
                      <w:i/>
                      <w:iCs/>
                      <w:color w:val="000000" w:themeColor="text1"/>
                      <w:kern w:val="24"/>
                      <w:sz w:val="24"/>
                      <w:szCs w:val="24"/>
                      <w:lang w:eastAsia="es-CR"/>
                    </w:rPr>
                  </m:ctrlPr>
                </m:fPr>
                <m:num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  <w:lang w:eastAsia="es-CR"/>
                    </w:rPr>
                    <m:t>3</m:t>
                  </m:r>
                </m:num>
                <m:den>
                  <m:r>
                    <w:rPr>
                      <w:rFonts w:ascii="Cambria Math" w:eastAsiaTheme="minorEastAsia" w:hAnsi="Cambria Math"/>
                      <w:color w:val="000000" w:themeColor="text1"/>
                      <w:kern w:val="24"/>
                      <w:sz w:val="24"/>
                      <w:szCs w:val="24"/>
                      <w:lang w:eastAsia="es-CR"/>
                    </w:rPr>
                    <m:t>8</m:t>
                  </m:r>
                </m:den>
              </m:f>
            </m:oMath>
            <w:r w:rsidR="00665A20" w:rsidRPr="00665A20"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de fracción de pollo</w:t>
            </w:r>
          </w:p>
          <w:p w:rsidR="00E37B1D" w:rsidRDefault="00EC48DF" w:rsidP="00663DAA">
            <w:pPr>
              <w:spacing w:after="0" w:line="240" w:lineRule="auto"/>
            </w:pPr>
            <w:r>
              <w:object w:dxaOrig="9540" w:dyaOrig="7380">
                <v:shape id="_x0000_i1043" type="#_x0000_t75" style="width:450.75pt;height:273.75pt" o:ole="">
                  <v:imagedata r:id="rId47" o:title=""/>
                </v:shape>
                <o:OLEObject Type="Embed" ProgID="PBrush" ShapeID="_x0000_i1043" DrawAspect="Content" ObjectID="_1548443484" r:id="rId48"/>
              </w:object>
            </w:r>
          </w:p>
          <w:p w:rsidR="00665A20" w:rsidRDefault="00665A20" w:rsidP="00663DAA">
            <w:pPr>
              <w:spacing w:after="0" w:line="240" w:lineRule="auto"/>
            </w:pPr>
          </w:p>
          <w:p w:rsidR="00665A20" w:rsidRDefault="00EC48DF" w:rsidP="00663DAA">
            <w:pPr>
              <w:spacing w:after="0" w:line="240" w:lineRule="auto"/>
              <w:rPr>
                <w:rFonts w:ascii="Century Gothic" w:eastAsiaTheme="minorEastAsia" w:hAnsi="Century Gothic"/>
                <w:iCs/>
                <w:color w:val="000000" w:themeColor="text1"/>
                <w:kern w:val="24"/>
                <w:sz w:val="36"/>
                <w:szCs w:val="36"/>
                <w:lang w:eastAsia="es-CR"/>
              </w:rPr>
            </w:pPr>
            <w:r>
              <w:object w:dxaOrig="9705" w:dyaOrig="8025">
                <v:shape id="_x0000_i1044" type="#_x0000_t75" style="width:450pt;height:381.75pt" o:ole="">
                  <v:imagedata r:id="rId49" o:title=""/>
                </v:shape>
                <o:OLEObject Type="Embed" ProgID="PBrush" ShapeID="_x0000_i1044" DrawAspect="Content" ObjectID="_1548443485" r:id="rId50"/>
              </w:object>
            </w:r>
          </w:p>
          <w:p w:rsidR="00E37B1D" w:rsidRDefault="00EC48DF" w:rsidP="00663DAA">
            <w:pPr>
              <w:spacing w:after="0" w:line="240" w:lineRule="auto"/>
            </w:pPr>
            <w:r>
              <w:object w:dxaOrig="9255" w:dyaOrig="3525">
                <v:shape id="_x0000_i1045" type="#_x0000_t75" style="width:456pt;height:161.25pt" o:ole="">
                  <v:imagedata r:id="rId51" o:title=""/>
                </v:shape>
                <o:OLEObject Type="Embed" ProgID="PBrush" ShapeID="_x0000_i1045" DrawAspect="Content" ObjectID="_1548443486" r:id="rId52"/>
              </w:object>
            </w:r>
          </w:p>
          <w:p w:rsidR="00A90B26" w:rsidRPr="00A77019" w:rsidRDefault="00A77019" w:rsidP="00A77019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r>
              <w:object w:dxaOrig="4695" w:dyaOrig="4005">
                <v:shape id="_x0000_i1046" type="#_x0000_t75" style="width:175.5pt;height:150pt" o:ole="">
                  <v:imagedata r:id="rId53" o:title=""/>
                </v:shape>
                <o:OLEObject Type="Embed" ProgID="PBrush" ShapeID="_x0000_i1046" DrawAspect="Content" ObjectID="_1548443487" r:id="rId54"/>
              </w:object>
            </w:r>
            <w:r w:rsidR="00665A20" w:rsidRPr="00665A20">
              <w:rPr>
                <w:rFonts w:ascii="Century Gothic" w:hAnsi="Century Gothic"/>
              </w:rPr>
              <w:t xml:space="preserve">Para la resta de fracciones heterogéneas, se realizan los mismos pasos que en la suma de fracciones heterogéneas, </w:t>
            </w:r>
            <w:r w:rsidR="00665A20" w:rsidRPr="00665A20">
              <w:rPr>
                <w:rFonts w:ascii="Century Gothic" w:hAnsi="Century Gothic"/>
                <w:b/>
                <w:u w:val="single"/>
              </w:rPr>
              <w:t>excepto la suma, lo que se hace es restar.</w:t>
            </w:r>
          </w:p>
        </w:tc>
        <w:tc>
          <w:tcPr>
            <w:tcW w:w="2268" w:type="dxa"/>
            <w:gridSpan w:val="2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B13E99" w:rsidRDefault="00C32B0F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lastRenderedPageBreak/>
              <w:t xml:space="preserve"> </w:t>
            </w:r>
            <w:r w:rsidR="007C124E"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  <w:t>Aplico la resolución de sumas y restas de fracciones homogéneas y heterogéneas mediante una serie de ejercicios en mi libro de trabajo.</w:t>
            </w: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  <w:p w:rsidR="00275C0E" w:rsidRPr="00D605A9" w:rsidRDefault="00275C0E" w:rsidP="00D93453">
            <w:pPr>
              <w:spacing w:after="0" w:line="240" w:lineRule="auto"/>
              <w:rPr>
                <w:rFonts w:ascii="Century Gothic" w:eastAsia="Times New Roman" w:hAnsi="Century Gothic" w:cs="Arial"/>
                <w:sz w:val="24"/>
                <w:szCs w:val="24"/>
                <w:lang w:eastAsia="es-CR"/>
              </w:rPr>
            </w:pPr>
          </w:p>
        </w:tc>
        <w:bookmarkStart w:id="0" w:name="_GoBack"/>
        <w:bookmarkEnd w:id="0"/>
      </w:tr>
      <w:tr w:rsidR="0096373E" w:rsidRPr="00D605A9" w:rsidTr="00EC48DF">
        <w:trPr>
          <w:trHeight w:val="1609"/>
        </w:trPr>
        <w:tc>
          <w:tcPr>
            <w:tcW w:w="14152" w:type="dxa"/>
            <w:gridSpan w:val="4"/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</w:tcPr>
          <w:p w:rsidR="00A77019" w:rsidRDefault="005E7414" w:rsidP="00665A20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  <w:r>
              <w:rPr>
                <w:rFonts w:ascii="Century Gothic" w:hAnsi="Century Gothic"/>
                <w:sz w:val="24"/>
                <w:szCs w:val="24"/>
              </w:rPr>
              <w:lastRenderedPageBreak/>
              <w:t xml:space="preserve"> </w:t>
            </w:r>
            <w:r w:rsidR="00A77019">
              <w:rPr>
                <w:rFonts w:ascii="Century Gothic" w:hAnsi="Century Gothic"/>
                <w:sz w:val="24"/>
                <w:szCs w:val="24"/>
              </w:rPr>
              <w:t>Bibliografía  Consultada</w:t>
            </w:r>
          </w:p>
          <w:p w:rsidR="00665A20" w:rsidRDefault="00EC48DF" w:rsidP="00665A20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55" w:history="1">
              <w:r w:rsidR="00665A20" w:rsidRPr="00CA4837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https://www.youtube.com/watch?v=mBCBu4fpH20</w:t>
              </w:r>
            </w:hyperlink>
            <w:r w:rsidR="00665A20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Fracciones equivalentes.</w:t>
            </w:r>
          </w:p>
          <w:p w:rsidR="00A77019" w:rsidRPr="00CA0673" w:rsidRDefault="00EC48DF" w:rsidP="00A77019">
            <w:pPr>
              <w:spacing w:after="0" w:line="240" w:lineRule="auto"/>
              <w:rPr>
                <w:rFonts w:ascii="Century Gothic" w:eastAsiaTheme="minorEastAsia" w:hAnsi="Century Gothic"/>
                <w:b/>
                <w:color w:val="000000" w:themeColor="text1"/>
                <w:kern w:val="24"/>
                <w:sz w:val="24"/>
                <w:szCs w:val="24"/>
                <w:u w:val="single"/>
                <w:lang w:eastAsia="es-CR"/>
              </w:rPr>
            </w:pPr>
            <w:hyperlink r:id="rId56" w:history="1">
              <w:r w:rsidR="00A77019" w:rsidRPr="00CA4837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https://www.youtube.com/watch?v=kNpoD4RgndE</w:t>
              </w:r>
            </w:hyperlink>
            <w:r w:rsidR="00A7701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</w:t>
            </w:r>
            <w:r w:rsidR="00A77019" w:rsidRPr="00CA0673">
              <w:rPr>
                <w:rFonts w:ascii="Century Gothic" w:hAnsi="Century Gothic" w:cs="Arial"/>
                <w:b/>
                <w:color w:val="000000"/>
                <w:sz w:val="24"/>
                <w:szCs w:val="24"/>
                <w:u w:val="single"/>
                <w:shd w:val="clear" w:color="auto" w:fill="FFFFFF"/>
              </w:rPr>
              <w:t>FRACCIONES EQUIVALENTES (amplificación y simplificación)</w:t>
            </w:r>
          </w:p>
          <w:p w:rsidR="00A77019" w:rsidRPr="009F0DC5" w:rsidRDefault="00EC48DF" w:rsidP="00A77019">
            <w:pPr>
              <w:spacing w:after="0" w:line="240" w:lineRule="auto"/>
              <w:rPr>
                <w:rFonts w:ascii="Century Gothic" w:hAnsi="Century Gothic" w:cs="Arial"/>
                <w:b/>
                <w:color w:val="000000"/>
                <w:sz w:val="24"/>
                <w:szCs w:val="24"/>
                <w:shd w:val="clear" w:color="auto" w:fill="FFFFFF"/>
              </w:rPr>
            </w:pPr>
            <w:hyperlink r:id="rId57" w:history="1">
              <w:r w:rsidR="00A77019" w:rsidRPr="00CA4837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https://www.youtube.com/watch?v=rRoVO0hFOHU</w:t>
              </w:r>
            </w:hyperlink>
            <w:r w:rsidR="00A7701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</w:t>
            </w:r>
            <w:r w:rsidR="00A77019" w:rsidRPr="009F0DC5">
              <w:rPr>
                <w:rFonts w:ascii="Century Gothic" w:hAnsi="Century Gothic" w:cs="Arial"/>
                <w:b/>
                <w:color w:val="000000"/>
                <w:sz w:val="24"/>
                <w:szCs w:val="24"/>
                <w:shd w:val="clear" w:color="auto" w:fill="FFFFFF"/>
              </w:rPr>
              <w:t>MULTIPLICACIÓN Y DIVISIÓN DE FRACCIONES</w:t>
            </w:r>
          </w:p>
          <w:p w:rsidR="00A77019" w:rsidRDefault="00EC48DF" w:rsidP="00A77019">
            <w:pPr>
              <w:spacing w:after="0" w:line="240" w:lineRule="auto"/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58" w:history="1">
              <w:r w:rsidR="00A77019" w:rsidRPr="00CA4837">
                <w:rPr>
                  <w:rStyle w:val="Hipervnculo"/>
                  <w:rFonts w:ascii="Century Gothic" w:eastAsiaTheme="minorEastAsia" w:hAnsi="Century Gothic"/>
                  <w:kern w:val="24"/>
                  <w:sz w:val="24"/>
                  <w:szCs w:val="24"/>
                  <w:lang w:eastAsia="es-CR"/>
                </w:rPr>
                <w:t>https://www.youtube.com/watch?v=47Re17cSvHg</w:t>
              </w:r>
            </w:hyperlink>
            <w:r w:rsidR="00A77019">
              <w:rPr>
                <w:rFonts w:ascii="Century Gothic" w:eastAsiaTheme="minorEastAsia" w:hAnsi="Century Gothic"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</w:t>
            </w:r>
            <w:r w:rsidR="00A77019">
              <w:rPr>
                <w:rFonts w:ascii="Arial" w:hAnsi="Arial" w:cs="Arial"/>
                <w:color w:val="000000"/>
                <w:sz w:val="30"/>
                <w:szCs w:val="30"/>
                <w:shd w:val="clear" w:color="auto" w:fill="FFFFFF"/>
              </w:rPr>
              <w:t>Troncho y Poncho Fracciones</w:t>
            </w:r>
          </w:p>
          <w:p w:rsidR="00A77019" w:rsidRDefault="00EC48DF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hyperlink r:id="rId59" w:history="1">
              <w:r w:rsidR="00663DAA" w:rsidRPr="00CA4837">
                <w:rPr>
                  <w:rStyle w:val="Hipervnculo"/>
                  <w:rFonts w:ascii="Century Gothic" w:hAnsi="Century Gothic"/>
                  <w:sz w:val="24"/>
                  <w:szCs w:val="24"/>
                </w:rPr>
                <w:t>http://recursostic.educacion.es/secundaria/edad/1esomatematicas/1quincena5/1quincena5_contenidos_3e.htm</w:t>
              </w:r>
            </w:hyperlink>
            <w:r w:rsidR="00663DAA">
              <w:rPr>
                <w:rFonts w:ascii="Century Gothic" w:hAnsi="Century Gothic"/>
                <w:sz w:val="24"/>
                <w:szCs w:val="24"/>
              </w:rPr>
              <w:t xml:space="preserve"> Inverso multiplicativo de una fracción.</w:t>
            </w:r>
            <w:r w:rsidR="00A77019"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r w:rsidR="00A77019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                                                                                                                                                             </w:t>
            </w:r>
          </w:p>
          <w:p w:rsidR="00A77019" w:rsidRDefault="00A77019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</w:p>
          <w:p w:rsidR="00A77019" w:rsidRPr="00A7723A" w:rsidRDefault="00A77019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Hernández Camacho, </w:t>
            </w:r>
            <w:proofErr w:type="spell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Kattia</w:t>
            </w:r>
            <w:proofErr w:type="spellEnd"/>
          </w:p>
          <w:p w:rsidR="00A77019" w:rsidRPr="00A7723A" w:rsidRDefault="00A77019" w:rsidP="00A77019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Matemática 6°. Un enfoque práctico/ </w:t>
            </w:r>
            <w:proofErr w:type="spell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Kattia</w:t>
            </w:r>
            <w:proofErr w:type="spellEnd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Hernández Camacho</w:t>
            </w:r>
          </w:p>
          <w:p w:rsidR="0096373E" w:rsidRPr="0096373E" w:rsidRDefault="00A77019" w:rsidP="007C124E">
            <w:pPr>
              <w:spacing w:after="0" w:line="240" w:lineRule="auto"/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</w:pPr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-1ed. –San José, </w:t>
            </w:r>
            <w:proofErr w:type="spell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C.R.</w:t>
            </w:r>
            <w:proofErr w:type="gram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:I</w:t>
            </w:r>
            <w:proofErr w:type="gramEnd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nversiones</w:t>
            </w:r>
            <w:proofErr w:type="spellEnd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</w:t>
            </w:r>
            <w:proofErr w:type="spellStart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>Orozcan</w:t>
            </w:r>
            <w:proofErr w:type="spellEnd"/>
            <w:r w:rsidRPr="00A7723A">
              <w:rPr>
                <w:rFonts w:ascii="Century Gothic" w:eastAsia="Times New Roman" w:hAnsi="Century Gothic" w:cs="Arial"/>
                <w:i/>
                <w:color w:val="000000" w:themeColor="text1"/>
                <w:kern w:val="24"/>
                <w:sz w:val="24"/>
                <w:szCs w:val="24"/>
                <w:lang w:eastAsia="es-CR"/>
              </w:rPr>
              <w:t xml:space="preserve"> de Orotina,2016</w:t>
            </w:r>
          </w:p>
        </w:tc>
      </w:tr>
    </w:tbl>
    <w:p w:rsidR="00214432" w:rsidRDefault="00214432">
      <w:pPr>
        <w:rPr>
          <w:rFonts w:ascii="Century Gothic" w:hAnsi="Century Gothic"/>
          <w:sz w:val="24"/>
          <w:szCs w:val="24"/>
        </w:rPr>
      </w:pPr>
    </w:p>
    <w:sectPr w:rsidR="00214432" w:rsidSect="00B13E99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Times New Roman"/>
    <w:panose1 w:val="00000000000000000000"/>
    <w:charset w:val="00"/>
    <w:family w:val="roman"/>
    <w:notTrueType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13F83"/>
    <w:multiLevelType w:val="hybridMultilevel"/>
    <w:tmpl w:val="A1B4F040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425AE9"/>
    <w:multiLevelType w:val="hybridMultilevel"/>
    <w:tmpl w:val="05B2DE98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0F1203"/>
    <w:multiLevelType w:val="hybridMultilevel"/>
    <w:tmpl w:val="5DB0BB4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49D2B30"/>
    <w:multiLevelType w:val="hybridMultilevel"/>
    <w:tmpl w:val="2578AF26"/>
    <w:lvl w:ilvl="0" w:tplc="CD62DD0E">
      <w:start w:val="1"/>
      <w:numFmt w:val="upperLetter"/>
      <w:lvlText w:val="%1."/>
      <w:lvlJc w:val="left"/>
      <w:pPr>
        <w:ind w:left="720" w:hanging="360"/>
      </w:pPr>
      <w:rPr>
        <w:rFonts w:eastAsiaTheme="minorEastAsia" w:cstheme="minorBidi" w:hint="default"/>
        <w:color w:val="000000" w:themeColor="text1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C8028F"/>
    <w:multiLevelType w:val="hybridMultilevel"/>
    <w:tmpl w:val="4ED84B66"/>
    <w:lvl w:ilvl="0" w:tplc="14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3E99"/>
    <w:rsid w:val="00025CB2"/>
    <w:rsid w:val="000311CE"/>
    <w:rsid w:val="00034A5A"/>
    <w:rsid w:val="0009306E"/>
    <w:rsid w:val="00160EF7"/>
    <w:rsid w:val="0017294A"/>
    <w:rsid w:val="00190BA6"/>
    <w:rsid w:val="001A6CE5"/>
    <w:rsid w:val="001D365C"/>
    <w:rsid w:val="001D3D21"/>
    <w:rsid w:val="00214432"/>
    <w:rsid w:val="00231DD9"/>
    <w:rsid w:val="00234E18"/>
    <w:rsid w:val="00275C0E"/>
    <w:rsid w:val="002C381C"/>
    <w:rsid w:val="002E3057"/>
    <w:rsid w:val="002F088C"/>
    <w:rsid w:val="003127F7"/>
    <w:rsid w:val="003222A8"/>
    <w:rsid w:val="00381478"/>
    <w:rsid w:val="003870FE"/>
    <w:rsid w:val="003C0271"/>
    <w:rsid w:val="003C260B"/>
    <w:rsid w:val="00421F05"/>
    <w:rsid w:val="004241A2"/>
    <w:rsid w:val="00457724"/>
    <w:rsid w:val="004667CC"/>
    <w:rsid w:val="00576338"/>
    <w:rsid w:val="00585244"/>
    <w:rsid w:val="005A1412"/>
    <w:rsid w:val="005E7414"/>
    <w:rsid w:val="00606908"/>
    <w:rsid w:val="00607EF4"/>
    <w:rsid w:val="00621DA9"/>
    <w:rsid w:val="00663DAA"/>
    <w:rsid w:val="00665A20"/>
    <w:rsid w:val="006D6E0A"/>
    <w:rsid w:val="007052EC"/>
    <w:rsid w:val="007241C2"/>
    <w:rsid w:val="0077023E"/>
    <w:rsid w:val="007C124E"/>
    <w:rsid w:val="007D5961"/>
    <w:rsid w:val="007F4280"/>
    <w:rsid w:val="00896F3B"/>
    <w:rsid w:val="008F38C6"/>
    <w:rsid w:val="00945E56"/>
    <w:rsid w:val="0096373E"/>
    <w:rsid w:val="009B44E6"/>
    <w:rsid w:val="009F0DC5"/>
    <w:rsid w:val="00A1565D"/>
    <w:rsid w:val="00A3472F"/>
    <w:rsid w:val="00A77019"/>
    <w:rsid w:val="00A9086D"/>
    <w:rsid w:val="00A90B26"/>
    <w:rsid w:val="00AD6BC6"/>
    <w:rsid w:val="00B13E99"/>
    <w:rsid w:val="00B4103E"/>
    <w:rsid w:val="00C2347D"/>
    <w:rsid w:val="00C32B0F"/>
    <w:rsid w:val="00C61D29"/>
    <w:rsid w:val="00C87E27"/>
    <w:rsid w:val="00CA0673"/>
    <w:rsid w:val="00CA1885"/>
    <w:rsid w:val="00CC0CE4"/>
    <w:rsid w:val="00CC4607"/>
    <w:rsid w:val="00CD35E0"/>
    <w:rsid w:val="00CE176A"/>
    <w:rsid w:val="00D07C6A"/>
    <w:rsid w:val="00D32FA4"/>
    <w:rsid w:val="00D40311"/>
    <w:rsid w:val="00D605A9"/>
    <w:rsid w:val="00D9049F"/>
    <w:rsid w:val="00D93453"/>
    <w:rsid w:val="00D975FF"/>
    <w:rsid w:val="00E37B1D"/>
    <w:rsid w:val="00EC48DF"/>
    <w:rsid w:val="00EC7C13"/>
    <w:rsid w:val="00F3284B"/>
    <w:rsid w:val="00F3544D"/>
    <w:rsid w:val="00FB5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F882481-DD2E-4E47-9E21-E3F9CFB2E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13E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R"/>
    </w:rPr>
  </w:style>
  <w:style w:type="character" w:styleId="Textodelmarcadordeposicin">
    <w:name w:val="Placeholder Text"/>
    <w:basedOn w:val="Fuentedeprrafopredeter"/>
    <w:uiPriority w:val="99"/>
    <w:semiHidden/>
    <w:rsid w:val="00D975FF"/>
    <w:rPr>
      <w:color w:val="808080"/>
    </w:rPr>
  </w:style>
  <w:style w:type="paragraph" w:styleId="Prrafodelista">
    <w:name w:val="List Paragraph"/>
    <w:basedOn w:val="Normal"/>
    <w:uiPriority w:val="34"/>
    <w:qFormat/>
    <w:rsid w:val="007F428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1443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8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64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82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68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2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8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29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7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56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29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2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oleObject" Target="embeddings/oleObject5.bin"/><Relationship Id="rId26" Type="http://schemas.openxmlformats.org/officeDocument/2006/relationships/image" Target="media/image11.png"/><Relationship Id="rId39" Type="http://schemas.openxmlformats.org/officeDocument/2006/relationships/oleObject" Target="embeddings/oleObject15.bin"/><Relationship Id="rId21" Type="http://schemas.openxmlformats.org/officeDocument/2006/relationships/image" Target="media/image9.png"/><Relationship Id="rId34" Type="http://schemas.openxmlformats.org/officeDocument/2006/relationships/image" Target="media/image15.png"/><Relationship Id="rId42" Type="http://schemas.openxmlformats.org/officeDocument/2006/relationships/image" Target="media/image19.png"/><Relationship Id="rId47" Type="http://schemas.openxmlformats.org/officeDocument/2006/relationships/image" Target="media/image21.png"/><Relationship Id="rId50" Type="http://schemas.openxmlformats.org/officeDocument/2006/relationships/oleObject" Target="embeddings/oleObject20.bin"/><Relationship Id="rId55" Type="http://schemas.openxmlformats.org/officeDocument/2006/relationships/hyperlink" Target="https://www.youtube.com/watch?v=mBCBu4fpH20" TargetMode="External"/><Relationship Id="rId7" Type="http://schemas.openxmlformats.org/officeDocument/2006/relationships/hyperlink" Target="https://www.youtube.com/watch?v=mBCBu4fpH20" TargetMode="External"/><Relationship Id="rId2" Type="http://schemas.openxmlformats.org/officeDocument/2006/relationships/styles" Target="styles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oleObject" Target="embeddings/oleObject10.bin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2.bin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24" Type="http://schemas.openxmlformats.org/officeDocument/2006/relationships/image" Target="media/image10.png"/><Relationship Id="rId32" Type="http://schemas.openxmlformats.org/officeDocument/2006/relationships/image" Target="media/image14.png"/><Relationship Id="rId37" Type="http://schemas.openxmlformats.org/officeDocument/2006/relationships/oleObject" Target="embeddings/oleObject14.bin"/><Relationship Id="rId40" Type="http://schemas.openxmlformats.org/officeDocument/2006/relationships/image" Target="media/image18.png"/><Relationship Id="rId45" Type="http://schemas.openxmlformats.org/officeDocument/2006/relationships/image" Target="media/image20.png"/><Relationship Id="rId53" Type="http://schemas.openxmlformats.org/officeDocument/2006/relationships/image" Target="media/image24.png"/><Relationship Id="rId58" Type="http://schemas.openxmlformats.org/officeDocument/2006/relationships/hyperlink" Target="https://www.youtube.com/watch?v=47Re17cSvHg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hyperlink" Target="https://www.youtube.com/watch?v=rRoVO0hFOHU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6.png"/><Relationship Id="rId49" Type="http://schemas.openxmlformats.org/officeDocument/2006/relationships/image" Target="media/image22.png"/><Relationship Id="rId57" Type="http://schemas.openxmlformats.org/officeDocument/2006/relationships/hyperlink" Target="https://www.youtube.com/watch?v=rRoVO0hFOHU" TargetMode="External"/><Relationship Id="rId61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8.png"/><Relationship Id="rId31" Type="http://schemas.openxmlformats.org/officeDocument/2006/relationships/oleObject" Target="embeddings/oleObject11.bin"/><Relationship Id="rId44" Type="http://schemas.openxmlformats.org/officeDocument/2006/relationships/hyperlink" Target="https://www.youtube.com/watch?v=47Re17cSvHg" TargetMode="External"/><Relationship Id="rId52" Type="http://schemas.openxmlformats.org/officeDocument/2006/relationships/oleObject" Target="embeddings/oleObject21.bin"/><Relationship Id="rId6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17.bin"/><Relationship Id="rId48" Type="http://schemas.openxmlformats.org/officeDocument/2006/relationships/oleObject" Target="embeddings/oleObject19.bin"/><Relationship Id="rId56" Type="http://schemas.openxmlformats.org/officeDocument/2006/relationships/hyperlink" Target="https://www.youtube.com/watch?v=kNpoD4RgndE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23.png"/><Relationship Id="rId3" Type="http://schemas.openxmlformats.org/officeDocument/2006/relationships/settings" Target="settings.xml"/><Relationship Id="rId12" Type="http://schemas.openxmlformats.org/officeDocument/2006/relationships/hyperlink" Target="https://www.youtube.com/watch?v=kNpoD4RgndE" TargetMode="External"/><Relationship Id="rId17" Type="http://schemas.openxmlformats.org/officeDocument/2006/relationships/image" Target="media/image7.png"/><Relationship Id="rId25" Type="http://schemas.openxmlformats.org/officeDocument/2006/relationships/oleObject" Target="embeddings/oleObject8.bin"/><Relationship Id="rId33" Type="http://schemas.openxmlformats.org/officeDocument/2006/relationships/oleObject" Target="embeddings/oleObject12.bin"/><Relationship Id="rId38" Type="http://schemas.openxmlformats.org/officeDocument/2006/relationships/image" Target="media/image17.png"/><Relationship Id="rId46" Type="http://schemas.openxmlformats.org/officeDocument/2006/relationships/oleObject" Target="embeddings/oleObject18.bin"/><Relationship Id="rId59" Type="http://schemas.openxmlformats.org/officeDocument/2006/relationships/hyperlink" Target="http://recursostic.educacion.es/secundaria/edad/1esomatematicas/1quincena5/1quincena5_contenidos_3e.htm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17</Pages>
  <Words>1521</Words>
  <Characters>8367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9869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Girlanis Beita Granados</dc:creator>
  <cp:keywords/>
  <dc:description/>
  <cp:lastModifiedBy>Girlanis Beita Granados</cp:lastModifiedBy>
  <cp:revision>3</cp:revision>
  <dcterms:created xsi:type="dcterms:W3CDTF">2017-02-13T03:48:00Z</dcterms:created>
  <dcterms:modified xsi:type="dcterms:W3CDTF">2017-02-13T04:24:00Z</dcterms:modified>
</cp:coreProperties>
</file>