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0C" w:rsidRDefault="005D2E0C" w:rsidP="0060097C">
      <w:pPr>
        <w:pStyle w:val="Sinespaciado"/>
        <w:numPr>
          <w:ilvl w:val="0"/>
          <w:numId w:val="9"/>
        </w:numPr>
        <w:jc w:val="both"/>
        <w:rPr>
          <w:noProof/>
          <w:color w:val="AEAAAA" w:themeColor="background2" w:themeShade="BF"/>
          <w:sz w:val="24"/>
          <w:lang w:eastAsia="es-CR"/>
        </w:rPr>
      </w:pPr>
      <w:r>
        <w:rPr>
          <w:noProof/>
          <w:color w:val="AEAAAA" w:themeColor="background2" w:themeShade="BF"/>
          <w:sz w:val="24"/>
          <w:lang w:eastAsia="es-CR"/>
        </w:rPr>
        <w:t xml:space="preserve">La página 40 del libro de texto permanece igual. </w:t>
      </w:r>
    </w:p>
    <w:p w:rsidR="005D2E0C" w:rsidRDefault="005D2E0C" w:rsidP="0060097C">
      <w:pPr>
        <w:pStyle w:val="Sinespaciado"/>
        <w:numPr>
          <w:ilvl w:val="0"/>
          <w:numId w:val="9"/>
        </w:numPr>
        <w:jc w:val="both"/>
        <w:rPr>
          <w:noProof/>
          <w:color w:val="AEAAAA" w:themeColor="background2" w:themeShade="BF"/>
          <w:sz w:val="24"/>
          <w:lang w:eastAsia="es-CR"/>
        </w:rPr>
      </w:pPr>
      <w:r>
        <w:rPr>
          <w:noProof/>
          <w:color w:val="AEAAAA" w:themeColor="background2" w:themeShade="BF"/>
          <w:sz w:val="24"/>
          <w:lang w:eastAsia="es-CR"/>
        </w:rPr>
        <w:t>El presente trabajo sustituye las páginas 41-47</w:t>
      </w:r>
      <w:r w:rsidR="00001746">
        <w:rPr>
          <w:noProof/>
          <w:color w:val="AEAAAA" w:themeColor="background2" w:themeShade="BF"/>
          <w:sz w:val="24"/>
          <w:lang w:eastAsia="es-CR"/>
        </w:rPr>
        <w:t xml:space="preserve"> </w:t>
      </w:r>
    </w:p>
    <w:p w:rsidR="003E6C82" w:rsidRPr="00650E3D" w:rsidRDefault="001D40CF" w:rsidP="0060097C">
      <w:pPr>
        <w:pStyle w:val="Sinespaciado"/>
        <w:numPr>
          <w:ilvl w:val="0"/>
          <w:numId w:val="9"/>
        </w:numPr>
        <w:jc w:val="both"/>
        <w:rPr>
          <w:noProof/>
          <w:color w:val="AEAAAA" w:themeColor="background2" w:themeShade="BF"/>
          <w:sz w:val="24"/>
          <w:lang w:eastAsia="es-CR"/>
        </w:rPr>
      </w:pPr>
      <w:r>
        <w:rPr>
          <w:noProof/>
          <w:color w:val="AEAAAA" w:themeColor="background2" w:themeShade="BF"/>
          <w:sz w:val="24"/>
          <w:lang w:eastAsia="es-CR"/>
        </w:rPr>
        <w:t>La página</w:t>
      </w:r>
      <w:r w:rsidR="005D2E0C">
        <w:rPr>
          <w:noProof/>
          <w:color w:val="AEAAAA" w:themeColor="background2" w:themeShade="BF"/>
          <w:sz w:val="24"/>
          <w:lang w:eastAsia="es-CR"/>
        </w:rPr>
        <w:t>s</w:t>
      </w:r>
      <w:r>
        <w:rPr>
          <w:noProof/>
          <w:color w:val="AEAAAA" w:themeColor="background2" w:themeShade="BF"/>
          <w:sz w:val="24"/>
          <w:lang w:eastAsia="es-CR"/>
        </w:rPr>
        <w:t xml:space="preserve"> 48 y 49 permanece</w:t>
      </w:r>
      <w:r w:rsidR="005D2E0C">
        <w:rPr>
          <w:noProof/>
          <w:color w:val="AEAAAA" w:themeColor="background2" w:themeShade="BF"/>
          <w:sz w:val="24"/>
          <w:lang w:eastAsia="es-CR"/>
        </w:rPr>
        <w:t>n</w:t>
      </w:r>
      <w:r>
        <w:rPr>
          <w:noProof/>
          <w:color w:val="AEAAAA" w:themeColor="background2" w:themeShade="BF"/>
          <w:sz w:val="24"/>
          <w:lang w:eastAsia="es-CR"/>
        </w:rPr>
        <w:t xml:space="preserve"> igual.</w:t>
      </w:r>
    </w:p>
    <w:p w:rsidR="003E6C82" w:rsidRDefault="003E6C82" w:rsidP="0060097C">
      <w:pPr>
        <w:pStyle w:val="Sinespaciado"/>
        <w:jc w:val="both"/>
      </w:pPr>
    </w:p>
    <w:p w:rsidR="003E6C82" w:rsidRPr="00C546DF" w:rsidRDefault="00FD0614" w:rsidP="0060097C">
      <w:pPr>
        <w:pStyle w:val="Sinespaciado"/>
        <w:jc w:val="both"/>
        <w:rPr>
          <w:b/>
          <w:color w:val="FFC000"/>
          <w:sz w:val="32"/>
        </w:rPr>
      </w:pPr>
      <w:r>
        <w:rPr>
          <w:b/>
          <w:color w:val="FFC000"/>
          <w:sz w:val="32"/>
        </w:rPr>
        <w:t>Madurez sexual y reproduc</w:t>
      </w:r>
      <w:r w:rsidR="007D7749">
        <w:rPr>
          <w:b/>
          <w:color w:val="FFC000"/>
          <w:sz w:val="32"/>
        </w:rPr>
        <w:t>tiva</w:t>
      </w:r>
    </w:p>
    <w:p w:rsidR="00A4582A" w:rsidRDefault="00A4582A" w:rsidP="0060097C">
      <w:pPr>
        <w:pStyle w:val="Sinespaciado"/>
        <w:jc w:val="both"/>
        <w:rPr>
          <w:b/>
        </w:rPr>
      </w:pPr>
    </w:p>
    <w:p w:rsidR="006A604C" w:rsidRPr="00A4582A" w:rsidRDefault="006876C0" w:rsidP="0060097C">
      <w:pPr>
        <w:pStyle w:val="Sinespaciado"/>
        <w:jc w:val="both"/>
        <w:rPr>
          <w:b/>
          <w:sz w:val="24"/>
          <w:szCs w:val="24"/>
        </w:rPr>
      </w:pPr>
      <w:r w:rsidRPr="002111C1">
        <w:rPr>
          <w:b/>
          <w:sz w:val="24"/>
          <w:szCs w:val="24"/>
          <w:highlight w:val="yellow"/>
        </w:rPr>
        <w:t>Caracteres sexuales primarios y secundarios</w:t>
      </w:r>
    </w:p>
    <w:p w:rsidR="00D02251" w:rsidRDefault="00FD0614" w:rsidP="0060097C">
      <w:pPr>
        <w:pStyle w:val="Sinespaciado"/>
        <w:jc w:val="both"/>
        <w:rPr>
          <w:rFonts w:eastAsia="Times New Roman" w:cs="Times New Roman"/>
          <w:lang w:eastAsia="es-CR"/>
        </w:rPr>
      </w:pPr>
      <w:r>
        <w:t xml:space="preserve">La </w:t>
      </w:r>
      <w:r w:rsidRPr="00FD0614">
        <w:rPr>
          <w:bCs/>
        </w:rPr>
        <w:t>madurez sexual</w:t>
      </w:r>
      <w:r>
        <w:t xml:space="preserve"> no está determinada por la edad sino por una serie de cambios que se </w:t>
      </w:r>
      <w:r w:rsidRPr="00D02251">
        <w:t>producen a nivel de los órganos sexuales, es el momento en el cual el hombre y la mujer están en capacidad para reproducirse o engendrar una nueva vida.</w:t>
      </w:r>
      <w:r w:rsidR="000C0E20" w:rsidRPr="00D02251">
        <w:t xml:space="preserve"> Estos cambios ocurre</w:t>
      </w:r>
      <w:r w:rsidR="00D02251">
        <w:t>n en una etapa llamada pubertad,</w:t>
      </w:r>
      <w:r w:rsidR="004A6828">
        <w:t xml:space="preserve"> y que no es más el</w:t>
      </w:r>
      <w:r w:rsidR="00D02251" w:rsidRPr="00D02251">
        <w:rPr>
          <w:rFonts w:eastAsia="Times New Roman" w:cs="Times New Roman"/>
          <w:lang w:eastAsia="es-CR"/>
        </w:rPr>
        <w:t xml:space="preserve"> periodo en el cual se producen transformaciones que marcan el final de la niñez y el inicio del desarrollo adulto.</w:t>
      </w:r>
    </w:p>
    <w:p w:rsidR="00D02251" w:rsidRPr="00D02251" w:rsidRDefault="0009492F" w:rsidP="0009492F">
      <w:pPr>
        <w:pStyle w:val="Sinespaciado"/>
        <w:tabs>
          <w:tab w:val="left" w:pos="1785"/>
        </w:tabs>
        <w:jc w:val="both"/>
        <w:rPr>
          <w:rFonts w:eastAsia="Times New Roman" w:cs="Times New Roman"/>
          <w:lang w:eastAsia="es-CR"/>
        </w:rPr>
      </w:pPr>
      <w:r>
        <w:rPr>
          <w:rFonts w:eastAsia="Times New Roman" w:cs="Times New Roman"/>
          <w:lang w:eastAsia="es-CR"/>
        </w:rPr>
        <w:tab/>
      </w:r>
    </w:p>
    <w:p w:rsidR="000C0E20" w:rsidRDefault="000C0E20" w:rsidP="0060097C">
      <w:pPr>
        <w:pStyle w:val="Sinespaciado"/>
        <w:jc w:val="both"/>
      </w:pPr>
      <w:r w:rsidRPr="00D02251">
        <w:t>Los cambios que se producen en los órganos sexuales pueden ser percibidos</w:t>
      </w:r>
      <w:r w:rsidR="00D752FF" w:rsidRPr="00D02251">
        <w:t xml:space="preserve"> y no percibidos, y ocurren tanto externos como internos.</w:t>
      </w:r>
      <w:r w:rsidR="006C13C3" w:rsidRPr="00D02251">
        <w:t xml:space="preserve"> Estos cambios se llaman características o caracteres</w:t>
      </w:r>
      <w:r w:rsidR="006C13C3">
        <w:t xml:space="preserve"> sexuales y pueden ser Primarios o Secundarios. Los caracteres primarios están presentes desde el </w:t>
      </w:r>
      <w:r w:rsidR="00C12E7F">
        <w:t xml:space="preserve">momento de la concepción, a lo largo del desarrollo fetal y en el </w:t>
      </w:r>
      <w:r w:rsidR="006C13C3">
        <w:t>nacimiento</w:t>
      </w:r>
      <w:r w:rsidR="00C12E7F">
        <w:t xml:space="preserve">. Son los caracteres que </w:t>
      </w:r>
      <w:r w:rsidR="006C13C3">
        <w:t xml:space="preserve">permiten saber cuándo </w:t>
      </w:r>
      <w:r w:rsidR="00C12E7F">
        <w:t>un ser</w:t>
      </w:r>
      <w:r w:rsidR="006C13C3">
        <w:t xml:space="preserve"> </w:t>
      </w:r>
      <w:r w:rsidR="005D4C0A">
        <w:t xml:space="preserve">humano </w:t>
      </w:r>
      <w:r w:rsidR="006C13C3">
        <w:t>es mujer o varón, de acuerdo a la existencia de la vulva en la mujer o del pene y los testículos en el hombre, y que son los caracteres visibles a lo inmediato.</w:t>
      </w:r>
    </w:p>
    <w:p w:rsidR="00D83558" w:rsidRDefault="00D83558" w:rsidP="0060097C">
      <w:pPr>
        <w:pStyle w:val="Sinespaciado"/>
        <w:jc w:val="both"/>
      </w:pPr>
    </w:p>
    <w:p w:rsidR="00D83558" w:rsidRDefault="00D83558" w:rsidP="0060097C">
      <w:pPr>
        <w:pStyle w:val="Sinespaciado"/>
        <w:jc w:val="both"/>
      </w:pPr>
      <w:r>
        <w:t xml:space="preserve">Los caracteres secundarios no aparecen desde </w:t>
      </w:r>
      <w:r w:rsidR="007B4FF5">
        <w:t>la concepción y n</w:t>
      </w:r>
      <w:r w:rsidR="009A4EEB">
        <w:t>i siguiera con el nacimiento</w:t>
      </w:r>
      <w:r>
        <w:t>, sino hasta muchos años después</w:t>
      </w:r>
      <w:r w:rsidR="00C12E7F">
        <w:t>, en la etapa de la pubertad, entre los 10 y 15 años de edad.</w:t>
      </w:r>
      <w:r w:rsidR="00C76DA9">
        <w:t xml:space="preserve"> Estos caracteres o características se producen cuando a los hombres y a las mujeres les aparecen vellos o pelos en las axilas y en el pubis,</w:t>
      </w:r>
      <w:r w:rsidR="00BE4C3B">
        <w:t xml:space="preserve"> brotes de acné (espinillas y barrillos)</w:t>
      </w:r>
      <w:r w:rsidR="006D686D">
        <w:t>, aumenta el peso y la altura</w:t>
      </w:r>
      <w:r w:rsidR="00C76DA9">
        <w:t xml:space="preserve"> y cuando sus órganos sexuales </w:t>
      </w:r>
      <w:r w:rsidR="005D4C0A">
        <w:t xml:space="preserve">de ambos </w:t>
      </w:r>
      <w:r w:rsidR="00C76DA9">
        <w:t>se agrandan</w:t>
      </w:r>
      <w:r w:rsidR="006D686D">
        <w:t>. T</w:t>
      </w:r>
      <w:r w:rsidR="00C76DA9">
        <w:t>ambién existen cambios exclusivamente a las mujeres y exclusivamente a los hombres</w:t>
      </w:r>
      <w:r w:rsidR="006D686D">
        <w:t>, tales como</w:t>
      </w:r>
    </w:p>
    <w:p w:rsidR="008A140E" w:rsidRDefault="008A140E" w:rsidP="0060097C">
      <w:pPr>
        <w:pStyle w:val="Sinespaciado"/>
        <w:jc w:val="both"/>
      </w:pPr>
    </w:p>
    <w:p w:rsidR="008A140E" w:rsidRDefault="008A140E" w:rsidP="0060097C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140E" w:rsidRPr="008A140E" w:rsidTr="008A140E">
        <w:tc>
          <w:tcPr>
            <w:tcW w:w="4414" w:type="dxa"/>
            <w:shd w:val="clear" w:color="auto" w:fill="D9D9D9" w:themeFill="background1" w:themeFillShade="D9"/>
          </w:tcPr>
          <w:p w:rsidR="008A140E" w:rsidRPr="008A140E" w:rsidRDefault="008A140E" w:rsidP="0060097C">
            <w:pPr>
              <w:pStyle w:val="Sinespaciado"/>
              <w:jc w:val="both"/>
              <w:rPr>
                <w:b/>
              </w:rPr>
            </w:pPr>
            <w:r w:rsidRPr="008A140E">
              <w:rPr>
                <w:b/>
              </w:rPr>
              <w:t>CAMBIOS EN LOS HOMBRES</w:t>
            </w:r>
          </w:p>
        </w:tc>
        <w:tc>
          <w:tcPr>
            <w:tcW w:w="4414" w:type="dxa"/>
            <w:shd w:val="clear" w:color="auto" w:fill="D9D9D9" w:themeFill="background1" w:themeFillShade="D9"/>
          </w:tcPr>
          <w:p w:rsidR="008A140E" w:rsidRPr="008A140E" w:rsidRDefault="008A140E" w:rsidP="0060097C">
            <w:pPr>
              <w:pStyle w:val="Sinespaciado"/>
              <w:jc w:val="both"/>
              <w:rPr>
                <w:b/>
              </w:rPr>
            </w:pPr>
            <w:r w:rsidRPr="008A140E">
              <w:rPr>
                <w:b/>
              </w:rPr>
              <w:t>CAMBIOS EN LA MUJER</w:t>
            </w:r>
          </w:p>
        </w:tc>
      </w:tr>
      <w:tr w:rsidR="008A140E" w:rsidTr="008A140E">
        <w:tc>
          <w:tcPr>
            <w:tcW w:w="4414" w:type="dxa"/>
          </w:tcPr>
          <w:p w:rsidR="008A140E" w:rsidRDefault="00E82D05" w:rsidP="0060097C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La voz adquiere un sonido más grave</w:t>
            </w:r>
          </w:p>
          <w:p w:rsidR="00E82D05" w:rsidRDefault="00E82D05" w:rsidP="0060097C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Aparece la barba y el bigote</w:t>
            </w:r>
          </w:p>
          <w:p w:rsidR="00BE4C3B" w:rsidRDefault="00BE4C3B" w:rsidP="0060097C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Se ensanchan los hombros</w:t>
            </w:r>
          </w:p>
          <w:p w:rsidR="006D686D" w:rsidRDefault="006D686D" w:rsidP="0060097C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Hay emisión de polución nocturna (eyaculación involuntaria</w:t>
            </w:r>
            <w:r w:rsidR="00807658">
              <w:t xml:space="preserve"> de semen</w:t>
            </w:r>
            <w:r>
              <w:t>)</w:t>
            </w:r>
          </w:p>
        </w:tc>
        <w:tc>
          <w:tcPr>
            <w:tcW w:w="4414" w:type="dxa"/>
          </w:tcPr>
          <w:p w:rsidR="008A140E" w:rsidRDefault="00E82D05" w:rsidP="0060097C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Se desarrollan las mamas</w:t>
            </w:r>
            <w:r w:rsidR="00CC129D">
              <w:t xml:space="preserve"> (senos)</w:t>
            </w:r>
          </w:p>
          <w:p w:rsidR="006D686D" w:rsidRDefault="006D686D" w:rsidP="0060097C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Se destacan los pezones</w:t>
            </w:r>
          </w:p>
          <w:p w:rsidR="00E82D05" w:rsidRDefault="00E82D05" w:rsidP="0060097C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Se ensanchan las caderas</w:t>
            </w:r>
          </w:p>
          <w:p w:rsidR="006D686D" w:rsidRDefault="006D686D" w:rsidP="0060097C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Los muslos y las nalgas engordan</w:t>
            </w:r>
          </w:p>
          <w:p w:rsidR="006D686D" w:rsidRDefault="006D686D" w:rsidP="0060097C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Aparece el primer período menstrual</w:t>
            </w:r>
          </w:p>
        </w:tc>
      </w:tr>
    </w:tbl>
    <w:p w:rsidR="008A140E" w:rsidRDefault="008A140E" w:rsidP="0060097C">
      <w:pPr>
        <w:pStyle w:val="Sinespaciado"/>
        <w:jc w:val="both"/>
      </w:pPr>
    </w:p>
    <w:p w:rsidR="006D686D" w:rsidRDefault="00FD0614" w:rsidP="0060097C">
      <w:pPr>
        <w:pStyle w:val="Sinespaciado"/>
        <w:jc w:val="both"/>
      </w:pPr>
      <w:r>
        <w:t xml:space="preserve">La madurez sexual es llevada a cabo </w:t>
      </w:r>
      <w:r w:rsidR="006D686D">
        <w:t>cuando todos estos cambios</w:t>
      </w:r>
      <w:r w:rsidR="00807658">
        <w:t xml:space="preserve"> o caracteres aparecen en el hombre y en la mujer</w:t>
      </w:r>
      <w:r w:rsidR="00617C32">
        <w:t xml:space="preserve">, específicamente cuando las células sexuales llamadas gametos o células reproductoras empiezan a aparecer. Los gametos masculinos reciben el nombre de </w:t>
      </w:r>
      <w:bookmarkStart w:id="0" w:name="_GoBack"/>
      <w:bookmarkEnd w:id="0"/>
      <w:r w:rsidR="00617C32">
        <w:t>espermatozoide y los gametos femeninos se llaman óvulos. Cuando estos gametos se unen o fusionan ap</w:t>
      </w:r>
      <w:r w:rsidR="0077771F">
        <w:t>arece una célula llamada cigoto</w:t>
      </w:r>
      <w:r w:rsidR="00ED561C">
        <w:t xml:space="preserve">, lo que constituye el </w:t>
      </w:r>
      <w:r w:rsidR="0077771F">
        <w:t xml:space="preserve">germen de </w:t>
      </w:r>
      <w:r w:rsidR="00617C32">
        <w:t>un nuevo ser</w:t>
      </w:r>
      <w:r w:rsidR="005D4C0A">
        <w:t xml:space="preserve"> humano</w:t>
      </w:r>
      <w:r w:rsidR="00617C32">
        <w:t>.</w:t>
      </w:r>
    </w:p>
    <w:p w:rsidR="00FD0614" w:rsidRDefault="00FD0614" w:rsidP="0060097C">
      <w:pPr>
        <w:pStyle w:val="Sinespaciado"/>
        <w:jc w:val="both"/>
      </w:pPr>
    </w:p>
    <w:p w:rsidR="006876C0" w:rsidRPr="005869E7" w:rsidRDefault="006876C0" w:rsidP="0060097C">
      <w:pPr>
        <w:pStyle w:val="Sinespaciado"/>
        <w:jc w:val="both"/>
        <w:rPr>
          <w:b/>
          <w:sz w:val="24"/>
          <w:szCs w:val="24"/>
        </w:rPr>
      </w:pPr>
      <w:r w:rsidRPr="002111C1">
        <w:rPr>
          <w:b/>
          <w:sz w:val="24"/>
          <w:szCs w:val="24"/>
          <w:highlight w:val="yellow"/>
        </w:rPr>
        <w:t>Hormonas sexuales</w:t>
      </w:r>
      <w:r w:rsidR="005869E7" w:rsidRPr="002111C1">
        <w:rPr>
          <w:b/>
          <w:sz w:val="24"/>
          <w:szCs w:val="24"/>
          <w:highlight w:val="yellow"/>
        </w:rPr>
        <w:t xml:space="preserve"> masculinas y femeninas</w:t>
      </w:r>
    </w:p>
    <w:p w:rsidR="00AE1BA4" w:rsidRDefault="005869E7" w:rsidP="0060097C">
      <w:pPr>
        <w:pStyle w:val="Sinespaciado"/>
        <w:jc w:val="both"/>
      </w:pPr>
      <w:r>
        <w:t>El Sistema Endocrino que acabamos de estudiar</w:t>
      </w:r>
      <w:r w:rsidR="00A50990">
        <w:t xml:space="preserve"> en el tema anterior es el responsable de secretar, a través del flujo sanguíneo, las hormonas encargadas que</w:t>
      </w:r>
      <w:r>
        <w:t xml:space="preserve"> pueden controlar funciones en el cerebro e influir en nuestro crecimiento y desarrollo, apetito e interés sexual, metabolismo, crecimiento, estado de ánimo y la reproducción.</w:t>
      </w:r>
      <w:r w:rsidR="002A290F">
        <w:t xml:space="preserve"> Las hormonas sexuales son las sustancias que fabrican y segregan las glándulas sexuales, es decir, el ovario en la mujer y el testículo en el varón.</w:t>
      </w:r>
    </w:p>
    <w:p w:rsidR="00AE1BA4" w:rsidRDefault="00AE1BA4" w:rsidP="0060097C">
      <w:pPr>
        <w:pStyle w:val="Sinespaciado"/>
        <w:tabs>
          <w:tab w:val="left" w:pos="5865"/>
        </w:tabs>
        <w:jc w:val="both"/>
      </w:pPr>
      <w:r>
        <w:lastRenderedPageBreak/>
        <w:tab/>
      </w:r>
    </w:p>
    <w:p w:rsidR="00AE1BA4" w:rsidRDefault="00AE1BA4" w:rsidP="0060097C">
      <w:pPr>
        <w:pStyle w:val="Sinespaciado"/>
        <w:jc w:val="both"/>
        <w:rPr>
          <w:b/>
        </w:rPr>
      </w:pPr>
      <w:r w:rsidRPr="00AE1BA4">
        <w:rPr>
          <w:b/>
        </w:rPr>
        <w:t>1.- Estrógeno u hormona de la mujer</w:t>
      </w:r>
    </w:p>
    <w:p w:rsidR="00837492" w:rsidRDefault="00C43CCA" w:rsidP="0060097C">
      <w:pPr>
        <w:pStyle w:val="Sinespaciado"/>
        <w:jc w:val="both"/>
      </w:pPr>
      <w:r w:rsidRPr="00AE1BA4">
        <w:rPr>
          <w:lang w:eastAsia="es-CR"/>
        </w:rPr>
        <w:t>El rol de los estrógenos en la mujer es fundamental para el desarrollo de sus caracteres sexua</w:t>
      </w:r>
      <w:r>
        <w:rPr>
          <w:lang w:eastAsia="es-CR"/>
        </w:rPr>
        <w:t>les secundarios y reproductivos, aunque también se encuentra</w:t>
      </w:r>
      <w:r w:rsidR="0016483C">
        <w:rPr>
          <w:lang w:eastAsia="es-CR"/>
        </w:rPr>
        <w:t>n</w:t>
      </w:r>
      <w:r>
        <w:rPr>
          <w:lang w:eastAsia="es-CR"/>
        </w:rPr>
        <w:t xml:space="preserve"> presente en proporciones menores en los hombres. </w:t>
      </w:r>
      <w:r w:rsidR="00AE1BA4">
        <w:t>Tienen la función de promover el crecimiento de los órganos femeninos y el desarrollo de los caracteres sexuales femeninos secundarios (mamas, caderas, vello púbico, etc.).</w:t>
      </w:r>
      <w:r>
        <w:t xml:space="preserve"> </w:t>
      </w:r>
      <w:r w:rsidR="0016483C">
        <w:t>También estimula el incremento del forro interior del útero (endometrio) durante el ciclo menstrual, mejora la lubricación de la vagina.</w:t>
      </w:r>
    </w:p>
    <w:p w:rsidR="00837492" w:rsidRDefault="00837492" w:rsidP="0060097C">
      <w:pPr>
        <w:pStyle w:val="Sinespaciado"/>
        <w:jc w:val="both"/>
      </w:pPr>
    </w:p>
    <w:p w:rsidR="00837492" w:rsidRPr="00C43CCA" w:rsidRDefault="00C43CCA" w:rsidP="0060097C">
      <w:pPr>
        <w:pStyle w:val="Sinespaciado"/>
        <w:jc w:val="both"/>
        <w:rPr>
          <w:b/>
        </w:rPr>
      </w:pPr>
      <w:r w:rsidRPr="00C43CCA">
        <w:t>Están presentes en</w:t>
      </w:r>
      <w:r w:rsidR="00883DDA">
        <w:t xml:space="preserve"> las</w:t>
      </w:r>
      <w:r w:rsidRPr="00C43CCA">
        <w:t xml:space="preserve"> mujeres después </w:t>
      </w:r>
      <w:r w:rsidR="00883DDA">
        <w:t xml:space="preserve">de la menarquía o </w:t>
      </w:r>
      <w:r w:rsidRPr="00C43CCA">
        <w:t xml:space="preserve">inicio de </w:t>
      </w:r>
      <w:r w:rsidR="00883DDA">
        <w:t xml:space="preserve">los </w:t>
      </w:r>
      <w:r w:rsidRPr="00C43CCA">
        <w:t>perí</w:t>
      </w:r>
      <w:r w:rsidR="00883DDA">
        <w:t xml:space="preserve">odos menstruales en la pubertad hasta la menopausia que representa el </w:t>
      </w:r>
      <w:r w:rsidRPr="00C43CCA">
        <w:t>cese de</w:t>
      </w:r>
      <w:r w:rsidR="00883DDA">
        <w:t xml:space="preserve"> los</w:t>
      </w:r>
      <w:r w:rsidRPr="00C43CCA">
        <w:t xml:space="preserve"> períodos menstruales.</w:t>
      </w:r>
      <w:r w:rsidR="00837492">
        <w:t xml:space="preserve"> Durante el ciclo menstrual los estrógenos preparan al tracto genital femenino para la fertilización e implantación del embrión. Dan a la mujer vitalidad física, psicológica y sexual. </w:t>
      </w:r>
      <w:r w:rsidR="00C50166">
        <w:t>A</w:t>
      </w:r>
      <w:r w:rsidR="00837492">
        <w:t>portan dinamismo y optimismo, e influyen para que la mujer se sienta más atractiva.</w:t>
      </w:r>
    </w:p>
    <w:p w:rsidR="0016483C" w:rsidRPr="00C50166" w:rsidRDefault="0016483C" w:rsidP="0060097C">
      <w:pPr>
        <w:pStyle w:val="Sinespaciado"/>
        <w:jc w:val="both"/>
      </w:pPr>
    </w:p>
    <w:p w:rsidR="00C43CCA" w:rsidRPr="00C50166" w:rsidRDefault="0016483C" w:rsidP="0060097C">
      <w:pPr>
        <w:pStyle w:val="Sinespaciado"/>
        <w:jc w:val="both"/>
        <w:rPr>
          <w:b/>
          <w:lang w:eastAsia="es-CR"/>
        </w:rPr>
      </w:pPr>
      <w:r w:rsidRPr="00C50166">
        <w:rPr>
          <w:b/>
          <w:lang w:eastAsia="es-CR"/>
        </w:rPr>
        <w:t>2.- Testosterona u hormona del hombre</w:t>
      </w:r>
    </w:p>
    <w:p w:rsidR="00D627B1" w:rsidRDefault="0016483C" w:rsidP="0060097C">
      <w:pPr>
        <w:pStyle w:val="Sinespaciado"/>
        <w:jc w:val="both"/>
        <w:rPr>
          <w:lang w:eastAsia="es-CR"/>
        </w:rPr>
      </w:pPr>
      <w:r w:rsidRPr="000C5A35">
        <w:rPr>
          <w:lang w:eastAsia="es-CR"/>
        </w:rPr>
        <w:t>L</w:t>
      </w:r>
      <w:r w:rsidR="005869E7" w:rsidRPr="000C5A35">
        <w:rPr>
          <w:lang w:eastAsia="es-CR"/>
        </w:rPr>
        <w:t xml:space="preserve">as mujeres también la secretan </w:t>
      </w:r>
      <w:r w:rsidRPr="000C5A35">
        <w:rPr>
          <w:lang w:eastAsia="es-CR"/>
        </w:rPr>
        <w:t>aunque en cantidades más pequeñas</w:t>
      </w:r>
      <w:r w:rsidR="005869E7" w:rsidRPr="000C5A35">
        <w:rPr>
          <w:lang w:eastAsia="es-CR"/>
        </w:rPr>
        <w:t>. Esta hormona de tipo andrógena es la encargada de desarrollar los caracteres secundarios de los</w:t>
      </w:r>
      <w:r w:rsidR="00D627B1">
        <w:rPr>
          <w:lang w:eastAsia="es-CR"/>
        </w:rPr>
        <w:t xml:space="preserve"> hombres, tales como </w:t>
      </w:r>
      <w:r w:rsidR="005869E7" w:rsidRPr="000C5A35">
        <w:rPr>
          <w:lang w:eastAsia="es-CR"/>
        </w:rPr>
        <w:t>el crecimiento del vello, la masa muscular, la voz más grave que la de las mujeres</w:t>
      </w:r>
      <w:r w:rsidR="00D627B1">
        <w:rPr>
          <w:lang w:eastAsia="es-CR"/>
        </w:rPr>
        <w:t>,</w:t>
      </w:r>
      <w:r w:rsidR="005869E7" w:rsidRPr="000C5A35">
        <w:rPr>
          <w:lang w:eastAsia="es-CR"/>
        </w:rPr>
        <w:t xml:space="preserve"> y apoya al crecimiento de los huesos.</w:t>
      </w:r>
      <w:r w:rsidRPr="000C5A35">
        <w:rPr>
          <w:lang w:eastAsia="es-CR"/>
        </w:rPr>
        <w:t xml:space="preserve"> </w:t>
      </w:r>
    </w:p>
    <w:p w:rsidR="00D627B1" w:rsidRDefault="00D627B1" w:rsidP="0060097C">
      <w:pPr>
        <w:pStyle w:val="Sinespaciado"/>
        <w:jc w:val="both"/>
        <w:rPr>
          <w:lang w:eastAsia="es-CR"/>
        </w:rPr>
      </w:pPr>
    </w:p>
    <w:p w:rsidR="000C5A35" w:rsidRDefault="00D627B1" w:rsidP="0060097C">
      <w:pPr>
        <w:pStyle w:val="Sinespaciado"/>
        <w:jc w:val="both"/>
        <w:rPr>
          <w:lang w:eastAsia="es-CR"/>
        </w:rPr>
      </w:pPr>
      <w:r>
        <w:rPr>
          <w:lang w:eastAsia="es-CR"/>
        </w:rPr>
        <w:t xml:space="preserve">Esta hormona también </w:t>
      </w:r>
      <w:r w:rsidR="0016483C" w:rsidRPr="000C5A35">
        <w:rPr>
          <w:lang w:eastAsia="es-CR"/>
        </w:rPr>
        <w:t>e</w:t>
      </w:r>
      <w:r w:rsidR="005869E7" w:rsidRPr="000C5A35">
        <w:rPr>
          <w:lang w:eastAsia="es-CR"/>
        </w:rPr>
        <w:t>s básica para l</w:t>
      </w:r>
      <w:r w:rsidR="0004076F">
        <w:rPr>
          <w:lang w:eastAsia="es-CR"/>
        </w:rPr>
        <w:t xml:space="preserve">a producción de espermatozoides, los cuales </w:t>
      </w:r>
      <w:r w:rsidR="0004076F">
        <w:t>necesitan mezclarse con los líquidos seminales para formar el semen y lograr su meta, la fecundación del óvulo o el inicio de una nueva vida.</w:t>
      </w:r>
      <w:r>
        <w:t xml:space="preserve"> </w:t>
      </w:r>
      <w:r w:rsidRPr="000C5A35">
        <w:t>La testosterona también tiene una gran influencia sobre el aumento del deseo sexual y el bienestar general del hombre.</w:t>
      </w:r>
    </w:p>
    <w:p w:rsidR="000C5A35" w:rsidRDefault="000C5A35" w:rsidP="0060097C">
      <w:pPr>
        <w:pStyle w:val="Sinespaciado"/>
        <w:jc w:val="both"/>
        <w:rPr>
          <w:lang w:eastAsia="es-CR"/>
        </w:rPr>
      </w:pPr>
    </w:p>
    <w:p w:rsidR="00B33B13" w:rsidRDefault="005869E7" w:rsidP="0060097C">
      <w:pPr>
        <w:pStyle w:val="Sinespaciado"/>
        <w:jc w:val="both"/>
        <w:rPr>
          <w:lang w:eastAsia="es-CR"/>
        </w:rPr>
      </w:pPr>
      <w:r w:rsidRPr="000C5A35">
        <w:rPr>
          <w:lang w:eastAsia="es-CR"/>
        </w:rPr>
        <w:t>La andropausia</w:t>
      </w:r>
      <w:r w:rsidR="00D627B1">
        <w:rPr>
          <w:lang w:eastAsia="es-CR"/>
        </w:rPr>
        <w:t xml:space="preserve"> o</w:t>
      </w:r>
      <w:r w:rsidRPr="000C5A35">
        <w:rPr>
          <w:lang w:eastAsia="es-CR"/>
        </w:rPr>
        <w:t xml:space="preserve"> </w:t>
      </w:r>
      <w:r w:rsidR="00D627B1" w:rsidRPr="00D627B1">
        <w:rPr>
          <w:iCs/>
        </w:rPr>
        <w:t>menopausia masculina</w:t>
      </w:r>
      <w:r w:rsidR="00D627B1">
        <w:t xml:space="preserve">, es el proceso por el cual las capacidades sexuales del hombre disminuyen con la edad al igual que otras funciones orgánicas, resultado de los bajos niveles de </w:t>
      </w:r>
      <w:r w:rsidR="00D627B1" w:rsidRPr="00D627B1">
        <w:t>testosterona</w:t>
      </w:r>
      <w:r w:rsidR="00D627B1">
        <w:t xml:space="preserve"> en el organismo, o bien por el mal funcionamiento de los receptores de testosterona.</w:t>
      </w:r>
    </w:p>
    <w:p w:rsidR="00B33B13" w:rsidRDefault="00B33B13" w:rsidP="0060097C">
      <w:pPr>
        <w:pStyle w:val="Sinespaciado"/>
        <w:jc w:val="both"/>
        <w:rPr>
          <w:lang w:eastAsia="es-CR"/>
        </w:rPr>
      </w:pPr>
    </w:p>
    <w:p w:rsidR="0016483C" w:rsidRPr="00B33B13" w:rsidRDefault="00B33B13" w:rsidP="0060097C">
      <w:pPr>
        <w:pStyle w:val="Sinespaciado"/>
        <w:jc w:val="both"/>
        <w:rPr>
          <w:b/>
          <w:lang w:eastAsia="es-CR"/>
        </w:rPr>
      </w:pPr>
      <w:r w:rsidRPr="00B33B13">
        <w:rPr>
          <w:b/>
          <w:lang w:eastAsia="es-CR"/>
        </w:rPr>
        <w:t>3. Progesterona u hormona del embarazo</w:t>
      </w:r>
      <w:r w:rsidR="00D627B1" w:rsidRPr="00B33B13">
        <w:rPr>
          <w:b/>
          <w:lang w:eastAsia="es-CR"/>
        </w:rPr>
        <w:t xml:space="preserve"> </w:t>
      </w:r>
    </w:p>
    <w:p w:rsidR="005517C4" w:rsidRDefault="00503FD4" w:rsidP="0060097C">
      <w:pPr>
        <w:pStyle w:val="Sinespaciado"/>
        <w:jc w:val="both"/>
        <w:rPr>
          <w:lang w:eastAsia="es-CR"/>
        </w:rPr>
      </w:pPr>
      <w:r>
        <w:t>Es una hormona sexual que segrega el ovario femenino y la placenta, y que tiene la función de preparar el útero para la recepción del huevo fecundado, por tanto l</w:t>
      </w:r>
      <w:r w:rsidR="005869E7" w:rsidRPr="005869E7">
        <w:rPr>
          <w:lang w:eastAsia="es-CR"/>
        </w:rPr>
        <w:t>a progesterona ayuda a la implantación del óvulo e</w:t>
      </w:r>
      <w:r w:rsidR="001325EA">
        <w:rPr>
          <w:lang w:eastAsia="es-CR"/>
        </w:rPr>
        <w:t>n la etapa inicial del embarazo</w:t>
      </w:r>
      <w:r w:rsidR="00B46E6E">
        <w:rPr>
          <w:lang w:eastAsia="es-CR"/>
        </w:rPr>
        <w:t>. En caso de no existir la fecundación</w:t>
      </w:r>
      <w:r w:rsidR="006E5BCA">
        <w:rPr>
          <w:lang w:eastAsia="es-CR"/>
        </w:rPr>
        <w:t xml:space="preserve"> </w:t>
      </w:r>
      <w:r w:rsidR="006E5BCA">
        <w:t>los niveles de progesterona disminuyen, y esa capa interior del útero se desprende dando lugar a la menstruación.</w:t>
      </w:r>
    </w:p>
    <w:p w:rsidR="005517C4" w:rsidRDefault="005517C4" w:rsidP="0060097C">
      <w:pPr>
        <w:pStyle w:val="Sinespaciado"/>
        <w:jc w:val="both"/>
        <w:rPr>
          <w:lang w:eastAsia="es-CR"/>
        </w:rPr>
      </w:pPr>
    </w:p>
    <w:p w:rsidR="00B46E6E" w:rsidRDefault="00C978AF" w:rsidP="0060097C">
      <w:pPr>
        <w:pStyle w:val="Sinespaciado"/>
        <w:jc w:val="both"/>
      </w:pPr>
      <w:r>
        <w:t xml:space="preserve">Una vez </w:t>
      </w:r>
      <w:r w:rsidR="00B46E6E">
        <w:t xml:space="preserve">que </w:t>
      </w:r>
      <w:r>
        <w:t>se ha fecundado el óvulo, la progesterona hace que el endometrio secrete unas proteínas especiales para nutrir al óv</w:t>
      </w:r>
      <w:r w:rsidR="00B46E6E">
        <w:t>ulo fecundado cuando se implante</w:t>
      </w:r>
      <w:r>
        <w:t xml:space="preserve"> en la pared del útero durante las primeras semanas del embarazo. </w:t>
      </w:r>
      <w:r w:rsidR="00B46E6E">
        <w:t xml:space="preserve">Después de las primeras 10 semanas de embarazo, es la placenta la que produce la progesterona, manteniendo elevados los niveles de esta hormona. </w:t>
      </w:r>
    </w:p>
    <w:p w:rsidR="001325EA" w:rsidRDefault="00C978AF" w:rsidP="0060097C">
      <w:pPr>
        <w:pStyle w:val="Sinespaciado"/>
        <w:jc w:val="both"/>
      </w:pPr>
      <w:r>
        <w:t xml:space="preserve">Durante </w:t>
      </w:r>
      <w:r w:rsidR="003D3F80">
        <w:t xml:space="preserve">el </w:t>
      </w:r>
      <w:r w:rsidR="003D3F80" w:rsidRPr="003D3F80">
        <w:rPr>
          <w:rStyle w:val="Textoennegrita"/>
          <w:b w:val="0"/>
        </w:rPr>
        <w:t>embarazo</w:t>
      </w:r>
      <w:r w:rsidR="003D3F80" w:rsidRPr="003D3F80">
        <w:rPr>
          <w:b/>
        </w:rPr>
        <w:t xml:space="preserve"> </w:t>
      </w:r>
      <w:r w:rsidRPr="00C978AF">
        <w:t>esta hormona</w:t>
      </w:r>
      <w:r>
        <w:rPr>
          <w:b/>
        </w:rPr>
        <w:t xml:space="preserve"> </w:t>
      </w:r>
      <w:r w:rsidR="003D3F80">
        <w:t xml:space="preserve">ayuda a que </w:t>
      </w:r>
      <w:r>
        <w:t>el feto se desarrolle</w:t>
      </w:r>
      <w:r w:rsidR="003D3F80">
        <w:t xml:space="preserve"> de manera segura.</w:t>
      </w:r>
      <w:r w:rsidR="005517C4">
        <w:t xml:space="preserve"> También tiene un papel </w:t>
      </w:r>
      <w:r>
        <w:t xml:space="preserve">importante </w:t>
      </w:r>
      <w:r w:rsidR="005517C4">
        <w:t xml:space="preserve">durante el </w:t>
      </w:r>
      <w:r w:rsidR="005517C4" w:rsidRPr="005517C4">
        <w:rPr>
          <w:rStyle w:val="Textoennegrita"/>
          <w:b w:val="0"/>
        </w:rPr>
        <w:t>periodo de lactancia</w:t>
      </w:r>
      <w:r w:rsidR="005517C4">
        <w:t>, ya que ayuda a preparar las glándulas mamarias aumentando el tamaño de los senos para la segregación de leche.</w:t>
      </w:r>
    </w:p>
    <w:p w:rsidR="0067264E" w:rsidRDefault="0067264E" w:rsidP="0060097C">
      <w:pPr>
        <w:pStyle w:val="Sinespaciado"/>
        <w:jc w:val="both"/>
      </w:pPr>
    </w:p>
    <w:p w:rsidR="0067264E" w:rsidRPr="008C7C4E" w:rsidRDefault="0067264E" w:rsidP="0060097C">
      <w:pPr>
        <w:pStyle w:val="Sinespaciado"/>
        <w:jc w:val="both"/>
        <w:rPr>
          <w:b/>
        </w:rPr>
      </w:pPr>
      <w:r w:rsidRPr="002111C1">
        <w:rPr>
          <w:b/>
          <w:highlight w:val="yellow"/>
        </w:rPr>
        <w:t>Órganos internos y externos del hombre y de la mujer</w:t>
      </w:r>
    </w:p>
    <w:p w:rsidR="0048354F" w:rsidRDefault="008C7C4E" w:rsidP="0060097C">
      <w:pPr>
        <w:pStyle w:val="Sinespaciado"/>
        <w:jc w:val="both"/>
      </w:pPr>
      <w:r>
        <w:lastRenderedPageBreak/>
        <w:t>Están constituidos como su nombre lo supone por las partes del sexo que se pueden ver (órganos externos) y por lo que del sexo no se puede ver (parte interna)</w:t>
      </w:r>
      <w:r w:rsidR="0048354F">
        <w:t xml:space="preserve">. </w:t>
      </w:r>
    </w:p>
    <w:p w:rsidR="0048354F" w:rsidRDefault="0048354F" w:rsidP="0060097C">
      <w:pPr>
        <w:pStyle w:val="Sinespaciado"/>
        <w:jc w:val="both"/>
      </w:pPr>
    </w:p>
    <w:p w:rsidR="0067264E" w:rsidRDefault="0048354F" w:rsidP="0060097C">
      <w:pPr>
        <w:pStyle w:val="Sinespaciado"/>
        <w:jc w:val="both"/>
      </w:pPr>
      <w:r>
        <w:t xml:space="preserve">En </w:t>
      </w:r>
      <w:r w:rsidR="008C7C4E">
        <w:t>el hombre</w:t>
      </w:r>
      <w:r>
        <w:t>, por ejemplo,</w:t>
      </w:r>
      <w:r w:rsidR="008C7C4E">
        <w:t xml:space="preserve"> los órganos externos sexu</w:t>
      </w:r>
      <w:r>
        <w:t>ales serán el pene, el escroto y el orificio de la uretra;</w:t>
      </w:r>
      <w:r w:rsidR="008C7C4E">
        <w:t xml:space="preserve"> en tanto que en la mujer lo forma la vulva, la cual está compuesta por el monte de Venus, el clítoris, los labios mayores y menores, y los orificios de la vagina y la uretra.</w:t>
      </w:r>
    </w:p>
    <w:p w:rsidR="008C7C4E" w:rsidRDefault="008C7C4E" w:rsidP="0060097C">
      <w:pPr>
        <w:pStyle w:val="Sinespaciado"/>
        <w:jc w:val="both"/>
      </w:pPr>
    </w:p>
    <w:p w:rsidR="008C7C4E" w:rsidRDefault="00D717FE" w:rsidP="0060097C">
      <w:pPr>
        <w:pStyle w:val="Sinespaciado"/>
        <w:jc w:val="both"/>
      </w:pPr>
      <w:r>
        <w:t>En el hombre sus partes internas lo constituyen los testículos, el epidídimo, los conductos deferentes y eyaculador, la próstata, la uretra, las vesículas seminales y las glándulas bulbouretrales.</w:t>
      </w:r>
      <w:r w:rsidR="0048354F">
        <w:t xml:space="preserve"> La parte interna sexual de la mujer lo constituyen la vagina, el útero, los ovarios, las trompas de Falopio y las glándulas vestibular y parauretral.</w:t>
      </w:r>
    </w:p>
    <w:p w:rsidR="009F6BCE" w:rsidRDefault="009F6BCE" w:rsidP="0060097C">
      <w:pPr>
        <w:pStyle w:val="Sinespaciado"/>
        <w:jc w:val="both"/>
      </w:pPr>
    </w:p>
    <w:p w:rsidR="000118DC" w:rsidRPr="008B5AF0" w:rsidRDefault="000118DC" w:rsidP="0060097C">
      <w:pPr>
        <w:tabs>
          <w:tab w:val="left" w:pos="2220"/>
        </w:tabs>
        <w:jc w:val="both"/>
      </w:pPr>
    </w:p>
    <w:sectPr w:rsidR="000118DC" w:rsidRPr="008B5A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3D7" w:rsidRDefault="007723D7" w:rsidP="00D02251">
      <w:pPr>
        <w:spacing w:after="0" w:line="240" w:lineRule="auto"/>
      </w:pPr>
      <w:r>
        <w:separator/>
      </w:r>
    </w:p>
  </w:endnote>
  <w:endnote w:type="continuationSeparator" w:id="0">
    <w:p w:rsidR="007723D7" w:rsidRDefault="007723D7" w:rsidP="00D0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3D7" w:rsidRDefault="007723D7" w:rsidP="00D02251">
      <w:pPr>
        <w:spacing w:after="0" w:line="240" w:lineRule="auto"/>
      </w:pPr>
      <w:r>
        <w:separator/>
      </w:r>
    </w:p>
  </w:footnote>
  <w:footnote w:type="continuationSeparator" w:id="0">
    <w:p w:rsidR="007723D7" w:rsidRDefault="007723D7" w:rsidP="00D02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7B88"/>
    <w:multiLevelType w:val="multilevel"/>
    <w:tmpl w:val="D75A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B1D46"/>
    <w:multiLevelType w:val="hybridMultilevel"/>
    <w:tmpl w:val="85D8309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633C"/>
    <w:multiLevelType w:val="multilevel"/>
    <w:tmpl w:val="8620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F267E"/>
    <w:multiLevelType w:val="multilevel"/>
    <w:tmpl w:val="E606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8047E"/>
    <w:multiLevelType w:val="hybridMultilevel"/>
    <w:tmpl w:val="E468EE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84E0D"/>
    <w:multiLevelType w:val="multilevel"/>
    <w:tmpl w:val="0418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B1614"/>
    <w:multiLevelType w:val="multilevel"/>
    <w:tmpl w:val="6004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36E6B"/>
    <w:multiLevelType w:val="multilevel"/>
    <w:tmpl w:val="901C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9502A"/>
    <w:multiLevelType w:val="hybridMultilevel"/>
    <w:tmpl w:val="4B2097F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82"/>
    <w:rsid w:val="00001746"/>
    <w:rsid w:val="000118DC"/>
    <w:rsid w:val="0004076F"/>
    <w:rsid w:val="0006053A"/>
    <w:rsid w:val="00067FE2"/>
    <w:rsid w:val="0009492F"/>
    <w:rsid w:val="000C03B7"/>
    <w:rsid w:val="000C0E20"/>
    <w:rsid w:val="000C5A35"/>
    <w:rsid w:val="000D4C7F"/>
    <w:rsid w:val="000E6BA3"/>
    <w:rsid w:val="000F1500"/>
    <w:rsid w:val="001325EA"/>
    <w:rsid w:val="0016483C"/>
    <w:rsid w:val="001D40CF"/>
    <w:rsid w:val="001F1046"/>
    <w:rsid w:val="002111C1"/>
    <w:rsid w:val="002A290F"/>
    <w:rsid w:val="002A7B76"/>
    <w:rsid w:val="002B1B32"/>
    <w:rsid w:val="00314C8B"/>
    <w:rsid w:val="00343515"/>
    <w:rsid w:val="003D3F80"/>
    <w:rsid w:val="003E6C82"/>
    <w:rsid w:val="00406F84"/>
    <w:rsid w:val="00415668"/>
    <w:rsid w:val="0048354F"/>
    <w:rsid w:val="00484E27"/>
    <w:rsid w:val="004A6828"/>
    <w:rsid w:val="00503FD4"/>
    <w:rsid w:val="00504B33"/>
    <w:rsid w:val="00513439"/>
    <w:rsid w:val="005517C4"/>
    <w:rsid w:val="00581F9C"/>
    <w:rsid w:val="005869E7"/>
    <w:rsid w:val="00590903"/>
    <w:rsid w:val="005B1D60"/>
    <w:rsid w:val="005D2E0C"/>
    <w:rsid w:val="005D4C0A"/>
    <w:rsid w:val="0060097C"/>
    <w:rsid w:val="00617C32"/>
    <w:rsid w:val="00630AC8"/>
    <w:rsid w:val="0067264E"/>
    <w:rsid w:val="006876C0"/>
    <w:rsid w:val="006A604C"/>
    <w:rsid w:val="006C13C3"/>
    <w:rsid w:val="006D686D"/>
    <w:rsid w:val="006E2B7B"/>
    <w:rsid w:val="006E5BCA"/>
    <w:rsid w:val="00715839"/>
    <w:rsid w:val="007723D7"/>
    <w:rsid w:val="0077771F"/>
    <w:rsid w:val="007A40C6"/>
    <w:rsid w:val="007B4FF5"/>
    <w:rsid w:val="007D7749"/>
    <w:rsid w:val="007F24A7"/>
    <w:rsid w:val="00807658"/>
    <w:rsid w:val="00837492"/>
    <w:rsid w:val="00883DDA"/>
    <w:rsid w:val="00896AE8"/>
    <w:rsid w:val="008A140E"/>
    <w:rsid w:val="008B4149"/>
    <w:rsid w:val="008B5AF0"/>
    <w:rsid w:val="008C7C4E"/>
    <w:rsid w:val="009A4EEB"/>
    <w:rsid w:val="009F6BCE"/>
    <w:rsid w:val="00A26D1E"/>
    <w:rsid w:val="00A30638"/>
    <w:rsid w:val="00A4582A"/>
    <w:rsid w:val="00A50990"/>
    <w:rsid w:val="00A70C98"/>
    <w:rsid w:val="00AE1BA4"/>
    <w:rsid w:val="00B33B13"/>
    <w:rsid w:val="00B46E6E"/>
    <w:rsid w:val="00B60D2B"/>
    <w:rsid w:val="00B7346E"/>
    <w:rsid w:val="00BB3A91"/>
    <w:rsid w:val="00BE24E2"/>
    <w:rsid w:val="00BE4C3B"/>
    <w:rsid w:val="00C12E7F"/>
    <w:rsid w:val="00C43CCA"/>
    <w:rsid w:val="00C50166"/>
    <w:rsid w:val="00C76DA9"/>
    <w:rsid w:val="00C978AF"/>
    <w:rsid w:val="00CC129D"/>
    <w:rsid w:val="00D00243"/>
    <w:rsid w:val="00D02251"/>
    <w:rsid w:val="00D627B1"/>
    <w:rsid w:val="00D70444"/>
    <w:rsid w:val="00D717FE"/>
    <w:rsid w:val="00D752FF"/>
    <w:rsid w:val="00D83558"/>
    <w:rsid w:val="00D85A5B"/>
    <w:rsid w:val="00DB134D"/>
    <w:rsid w:val="00DD4A1F"/>
    <w:rsid w:val="00E02DFC"/>
    <w:rsid w:val="00E25EF0"/>
    <w:rsid w:val="00E5480E"/>
    <w:rsid w:val="00E6409B"/>
    <w:rsid w:val="00E82D05"/>
    <w:rsid w:val="00EB21EB"/>
    <w:rsid w:val="00ED561C"/>
    <w:rsid w:val="00EF6BEA"/>
    <w:rsid w:val="00F058D9"/>
    <w:rsid w:val="00F6688B"/>
    <w:rsid w:val="00FA04E4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1D7EE-842F-4FE6-BE8F-E2160510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82"/>
  </w:style>
  <w:style w:type="paragraph" w:styleId="Ttulo1">
    <w:name w:val="heading 1"/>
    <w:basedOn w:val="Normal"/>
    <w:next w:val="Normal"/>
    <w:link w:val="Ttulo1Car"/>
    <w:uiPriority w:val="9"/>
    <w:qFormat/>
    <w:rsid w:val="001F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2B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5869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1B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E6C8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D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FD061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A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022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2251"/>
  </w:style>
  <w:style w:type="paragraph" w:styleId="Piedepgina">
    <w:name w:val="footer"/>
    <w:basedOn w:val="Normal"/>
    <w:link w:val="PiedepginaCar"/>
    <w:uiPriority w:val="99"/>
    <w:unhideWhenUsed/>
    <w:rsid w:val="00D022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251"/>
  </w:style>
  <w:style w:type="character" w:styleId="Textoennegrita">
    <w:name w:val="Strong"/>
    <w:basedOn w:val="Fuentedeprrafopredeter"/>
    <w:uiPriority w:val="22"/>
    <w:qFormat/>
    <w:rsid w:val="00D02251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869E7"/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customStyle="1" w:styleId="Ttulo5Car">
    <w:name w:val="Título 5 Car"/>
    <w:basedOn w:val="Fuentedeprrafopredeter"/>
    <w:link w:val="Ttulo5"/>
    <w:uiPriority w:val="9"/>
    <w:rsid w:val="00AE1B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2B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3">
    <w:name w:val="p3"/>
    <w:basedOn w:val="Normal"/>
    <w:rsid w:val="00F0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1F1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emanahighlight">
    <w:name w:val="semanahighlight"/>
    <w:basedOn w:val="Fuentedeprrafopredeter"/>
    <w:rsid w:val="001F1046"/>
  </w:style>
  <w:style w:type="paragraph" w:customStyle="1" w:styleId="returntop">
    <w:name w:val="returntop"/>
    <w:basedOn w:val="Normal"/>
    <w:rsid w:val="0001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0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1076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Solari</dc:creator>
  <cp:keywords/>
  <dc:description/>
  <cp:lastModifiedBy>Carla Solari</cp:lastModifiedBy>
  <cp:revision>9</cp:revision>
  <dcterms:created xsi:type="dcterms:W3CDTF">2016-06-22T18:35:00Z</dcterms:created>
  <dcterms:modified xsi:type="dcterms:W3CDTF">2016-07-19T14:08:00Z</dcterms:modified>
</cp:coreProperties>
</file>